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8C72" w14:textId="77777777" w:rsidR="00C20385" w:rsidRDefault="00000000">
      <w:pPr>
        <w:jc w:val="center"/>
        <w:rPr>
          <w:rFonts w:ascii="Times New Roman" w:eastAsia="Times New Roman" w:hAnsi="Times New Roman" w:cs="Times New Roman"/>
        </w:rPr>
      </w:pPr>
      <w:r>
        <w:rPr>
          <w:rFonts w:ascii="EB Garamond Medium" w:eastAsia="EB Garamond Medium" w:hAnsi="EB Garamond Medium" w:cs="EB Garamond Medium"/>
          <w:noProof/>
        </w:rPr>
        <w:drawing>
          <wp:inline distT="114300" distB="114300" distL="114300" distR="114300" wp14:anchorId="55BA290F" wp14:editId="61C605C8">
            <wp:extent cx="2538779" cy="1100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9322" b="13559"/>
                    <a:stretch>
                      <a:fillRect/>
                    </a:stretch>
                  </pic:blipFill>
                  <pic:spPr>
                    <a:xfrm>
                      <a:off x="0" y="0"/>
                      <a:ext cx="2538779" cy="1100138"/>
                    </a:xfrm>
                    <a:prstGeom prst="rect">
                      <a:avLst/>
                    </a:prstGeom>
                    <a:ln/>
                  </pic:spPr>
                </pic:pic>
              </a:graphicData>
            </a:graphic>
          </wp:inline>
        </w:drawing>
      </w:r>
    </w:p>
    <w:p w14:paraId="337FB4A0" w14:textId="77777777" w:rsidR="00C20385" w:rsidRDefault="00C20385">
      <w:pPr>
        <w:jc w:val="both"/>
        <w:rPr>
          <w:rFonts w:ascii="Times New Roman" w:eastAsia="Times New Roman" w:hAnsi="Times New Roman" w:cs="Times New Roman"/>
        </w:rPr>
      </w:pPr>
    </w:p>
    <w:p w14:paraId="45413557" w14:textId="77777777" w:rsidR="00C20385" w:rsidRPr="002518A1" w:rsidRDefault="00000000">
      <w:pPr>
        <w:jc w:val="center"/>
        <w:rPr>
          <w:rFonts w:ascii="Times New Roman" w:eastAsia="Times New Roman" w:hAnsi="Times New Roman" w:cs="Times New Roman"/>
          <w:b/>
          <w:color w:val="FF0000"/>
          <w:sz w:val="32"/>
          <w:szCs w:val="32"/>
        </w:rPr>
      </w:pPr>
      <w:r w:rsidRPr="002518A1">
        <w:rPr>
          <w:rFonts w:ascii="Times New Roman" w:eastAsia="Times New Roman" w:hAnsi="Times New Roman" w:cs="Times New Roman"/>
          <w:b/>
          <w:color w:val="FF0000"/>
          <w:sz w:val="32"/>
          <w:szCs w:val="32"/>
        </w:rPr>
        <w:t>Serena Hotels Takes Over Pearl Continental Hotel Peshawar</w:t>
      </w:r>
    </w:p>
    <w:p w14:paraId="71A834ED" w14:textId="77777777" w:rsidR="00C20385" w:rsidRDefault="00C20385">
      <w:pPr>
        <w:jc w:val="both"/>
        <w:rPr>
          <w:rFonts w:ascii="Times New Roman" w:eastAsia="Times New Roman" w:hAnsi="Times New Roman" w:cs="Times New Roman"/>
        </w:rPr>
      </w:pPr>
    </w:p>
    <w:p w14:paraId="5D035EA2" w14:textId="77777777" w:rsidR="00C20385" w:rsidRDefault="00C20385">
      <w:pPr>
        <w:jc w:val="both"/>
        <w:rPr>
          <w:rFonts w:ascii="Times New Roman" w:eastAsia="Times New Roman" w:hAnsi="Times New Roman" w:cs="Times New Roman"/>
        </w:rPr>
      </w:pPr>
    </w:p>
    <w:p w14:paraId="6552547A" w14:textId="77777777" w:rsidR="00C20385" w:rsidRPr="002518A1" w:rsidRDefault="00000000">
      <w:pPr>
        <w:jc w:val="both"/>
        <w:rPr>
          <w:rFonts w:ascii="Times New Roman" w:eastAsia="Times New Roman" w:hAnsi="Times New Roman" w:cs="Times New Roman"/>
          <w:color w:val="FF0000"/>
        </w:rPr>
      </w:pPr>
      <w:r w:rsidRPr="002518A1">
        <w:rPr>
          <w:rFonts w:ascii="Times New Roman" w:eastAsia="Times New Roman" w:hAnsi="Times New Roman" w:cs="Times New Roman"/>
          <w:color w:val="FF0000"/>
        </w:rPr>
        <w:t>PRESS RELEASE</w:t>
      </w:r>
    </w:p>
    <w:p w14:paraId="227FAE2E" w14:textId="77777777" w:rsidR="00C20385" w:rsidRPr="002518A1" w:rsidRDefault="00000000">
      <w:pPr>
        <w:jc w:val="both"/>
        <w:rPr>
          <w:rFonts w:ascii="Times New Roman" w:eastAsia="Times New Roman" w:hAnsi="Times New Roman" w:cs="Times New Roman"/>
          <w:color w:val="FF0000"/>
        </w:rPr>
      </w:pPr>
      <w:r w:rsidRPr="002518A1">
        <w:rPr>
          <w:rFonts w:ascii="Times New Roman" w:eastAsia="Times New Roman" w:hAnsi="Times New Roman" w:cs="Times New Roman"/>
          <w:color w:val="FF0000"/>
        </w:rPr>
        <w:t xml:space="preserve">December 14, 2022 </w:t>
      </w:r>
    </w:p>
    <w:p w14:paraId="1749D6BB" w14:textId="77777777" w:rsidR="00C20385" w:rsidRDefault="00C20385">
      <w:pPr>
        <w:jc w:val="both"/>
        <w:rPr>
          <w:rFonts w:ascii="Times New Roman" w:eastAsia="Times New Roman" w:hAnsi="Times New Roman" w:cs="Times New Roman"/>
        </w:rPr>
      </w:pPr>
    </w:p>
    <w:p w14:paraId="06BF8A5F" w14:textId="77777777" w:rsidR="00C20385"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Tourism Promotion Services (Limited) Pakistan, the owners and managers of Serena Hotels in Pakistan announces the </w:t>
      </w:r>
      <w:proofErr w:type="spellStart"/>
      <w:r>
        <w:rPr>
          <w:rFonts w:ascii="Times New Roman" w:eastAsia="Times New Roman" w:hAnsi="Times New Roman" w:cs="Times New Roman"/>
        </w:rPr>
        <w:t>take over</w:t>
      </w:r>
      <w:proofErr w:type="spellEnd"/>
      <w:r>
        <w:rPr>
          <w:rFonts w:ascii="Times New Roman" w:eastAsia="Times New Roman" w:hAnsi="Times New Roman" w:cs="Times New Roman"/>
        </w:rPr>
        <w:t xml:space="preserve"> of Pearl Continental Hotel Peshawar. This will be the ninth Serena Hotel property in Pakistan.</w:t>
      </w:r>
    </w:p>
    <w:p w14:paraId="7D2C0818" w14:textId="77777777" w:rsidR="00C20385" w:rsidRDefault="00C20385">
      <w:pPr>
        <w:jc w:val="both"/>
        <w:rPr>
          <w:rFonts w:ascii="Times New Roman" w:eastAsia="Times New Roman" w:hAnsi="Times New Roman" w:cs="Times New Roman"/>
        </w:rPr>
      </w:pPr>
    </w:p>
    <w:p w14:paraId="1D3F79A8" w14:textId="77777777" w:rsidR="00C20385" w:rsidRDefault="00000000">
      <w:pPr>
        <w:jc w:val="both"/>
        <w:rPr>
          <w:rFonts w:ascii="Times New Roman" w:eastAsia="Times New Roman" w:hAnsi="Times New Roman" w:cs="Times New Roman"/>
        </w:rPr>
      </w:pPr>
      <w:r>
        <w:rPr>
          <w:rFonts w:ascii="Times New Roman" w:eastAsia="Times New Roman" w:hAnsi="Times New Roman" w:cs="Times New Roman"/>
        </w:rPr>
        <w:t>The addition of Serena Hotels in Peshawar, the oldest city of Pakistan with a rich cultural heritage, will not only help in extending the tourist circuit in the province of Khyber Pakhtunkhwa, but will also allow regional connectivity for tourists and business travelers through its vast portfolio of hotels in Islamabad, Peshawar, Kabul, and Dushanbe. The Hotel shall serve as a gateway to Central Asia, taking the brand portfolio to a whole new level.</w:t>
      </w:r>
    </w:p>
    <w:p w14:paraId="272ADC1A" w14:textId="77777777" w:rsidR="00C20385" w:rsidRDefault="00C20385">
      <w:pPr>
        <w:jc w:val="both"/>
        <w:rPr>
          <w:rFonts w:ascii="Times New Roman" w:eastAsia="Times New Roman" w:hAnsi="Times New Roman" w:cs="Times New Roman"/>
        </w:rPr>
      </w:pPr>
    </w:p>
    <w:p w14:paraId="324AA285" w14:textId="77777777" w:rsidR="00C20385" w:rsidRDefault="00000000">
      <w:pPr>
        <w:jc w:val="both"/>
        <w:rPr>
          <w:rFonts w:ascii="Times New Roman" w:eastAsia="Times New Roman" w:hAnsi="Times New Roman" w:cs="Times New Roman"/>
        </w:rPr>
      </w:pPr>
      <w:r>
        <w:rPr>
          <w:rFonts w:ascii="Times New Roman" w:eastAsia="Times New Roman" w:hAnsi="Times New Roman" w:cs="Times New Roman"/>
        </w:rPr>
        <w:t>Serena Hotels, a brand associated with unique destinations globally, will be renovating and refurbishing the centrally located Hotel building as all Serena Hotel properties’ stand as a reflection of its vision and brand values. Continuing our legacy of giving back to society and benefitting the communities where we operate, the company intends to exploit the untapped, rich potential in the tourism sector of Khyber Pakhtunkhwa. This will be the second Serena Hotel in the KP province after the Swat Serena Hotel, enabling the brand to connect the diverse tourist communities to the rustic areas of the province.</w:t>
      </w:r>
    </w:p>
    <w:p w14:paraId="74499052" w14:textId="77777777" w:rsidR="00C20385" w:rsidRDefault="00C20385">
      <w:pPr>
        <w:jc w:val="both"/>
        <w:rPr>
          <w:rFonts w:ascii="Times New Roman" w:eastAsia="Times New Roman" w:hAnsi="Times New Roman" w:cs="Times New Roman"/>
        </w:rPr>
      </w:pPr>
    </w:p>
    <w:p w14:paraId="453288FC" w14:textId="77777777" w:rsidR="00C20385"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The upgradation of Peshawar Serena Hotel including the new construction will enhance the quality and comfort of the guest rooms, restaurants, banqueting and meeting rooms, public </w:t>
      </w:r>
      <w:proofErr w:type="gramStart"/>
      <w:r>
        <w:rPr>
          <w:rFonts w:ascii="Times New Roman" w:eastAsia="Times New Roman" w:hAnsi="Times New Roman" w:cs="Times New Roman"/>
        </w:rPr>
        <w:t>areas</w:t>
      </w:r>
      <w:proofErr w:type="gramEnd"/>
      <w:r>
        <w:rPr>
          <w:rFonts w:ascii="Times New Roman" w:eastAsia="Times New Roman" w:hAnsi="Times New Roman" w:cs="Times New Roman"/>
        </w:rPr>
        <w:t xml:space="preserve"> and Maisha Spa &amp; Health Club.  The Company has rigorous training plans for its Associates to ensure service delivery, bringing it in line with Serena Hotels’ standards.</w:t>
      </w:r>
    </w:p>
    <w:p w14:paraId="3EBDF44D" w14:textId="77777777" w:rsidR="00C20385" w:rsidRDefault="00C20385">
      <w:pPr>
        <w:jc w:val="both"/>
        <w:rPr>
          <w:rFonts w:ascii="Times New Roman" w:eastAsia="Times New Roman" w:hAnsi="Times New Roman" w:cs="Times New Roman"/>
        </w:rPr>
      </w:pPr>
    </w:p>
    <w:p w14:paraId="18521620" w14:textId="1B514E5A" w:rsidR="00C20385"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Serena Hotels’ properties in Pakistan are currently located in Islamabad, Faisalabad, Quetta, Gilgit, </w:t>
      </w:r>
      <w:proofErr w:type="spellStart"/>
      <w:r>
        <w:rPr>
          <w:rFonts w:ascii="Times New Roman" w:eastAsia="Times New Roman" w:hAnsi="Times New Roman" w:cs="Times New Roman"/>
        </w:rPr>
        <w:t>Shigar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Khaplu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Altit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Hunza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Sost</w:t>
      </w:r>
      <w:proofErr w:type="spellEnd"/>
      <w:r>
        <w:rPr>
          <w:rFonts w:ascii="Times New Roman" w:eastAsia="Times New Roman" w:hAnsi="Times New Roman" w:cs="Times New Roman"/>
        </w:rPr>
        <w:t xml:space="preserve">. In addition, two new Hotels are under construction in Gilgit-Baltistan; the </w:t>
      </w:r>
      <w:proofErr w:type="spellStart"/>
      <w:r>
        <w:rPr>
          <w:rFonts w:ascii="Times New Roman" w:eastAsia="Times New Roman" w:hAnsi="Times New Roman" w:cs="Times New Roman"/>
        </w:rPr>
        <w:t>Hunza</w:t>
      </w:r>
      <w:proofErr w:type="spellEnd"/>
      <w:r>
        <w:rPr>
          <w:rFonts w:ascii="Times New Roman" w:eastAsia="Times New Roman" w:hAnsi="Times New Roman" w:cs="Times New Roman"/>
        </w:rPr>
        <w:t xml:space="preserve"> Serena Hotel with 85 rooms, expected to be commissioned towards the end of 2023, and </w:t>
      </w:r>
      <w:proofErr w:type="spellStart"/>
      <w:r>
        <w:rPr>
          <w:rFonts w:ascii="Times New Roman" w:eastAsia="Times New Roman" w:hAnsi="Times New Roman" w:cs="Times New Roman"/>
        </w:rPr>
        <w:t>Sost</w:t>
      </w:r>
      <w:proofErr w:type="spellEnd"/>
      <w:r>
        <w:rPr>
          <w:rFonts w:ascii="Times New Roman" w:eastAsia="Times New Roman" w:hAnsi="Times New Roman" w:cs="Times New Roman"/>
        </w:rPr>
        <w:t xml:space="preserve"> Serena Hotel with 56 rooms, expected to be </w:t>
      </w:r>
      <w:r w:rsidR="002518A1">
        <w:rPr>
          <w:rFonts w:ascii="Times New Roman" w:eastAsia="Times New Roman" w:hAnsi="Times New Roman" w:cs="Times New Roman"/>
        </w:rPr>
        <w:t>commissioned</w:t>
      </w:r>
      <w:r>
        <w:rPr>
          <w:rFonts w:ascii="Times New Roman" w:eastAsia="Times New Roman" w:hAnsi="Times New Roman" w:cs="Times New Roman"/>
        </w:rPr>
        <w:t xml:space="preserve"> in 2024.</w:t>
      </w:r>
    </w:p>
    <w:p w14:paraId="20278F89" w14:textId="77777777" w:rsidR="00C20385" w:rsidRDefault="00C20385">
      <w:pPr>
        <w:jc w:val="both"/>
        <w:rPr>
          <w:rFonts w:ascii="Times New Roman" w:eastAsia="Times New Roman" w:hAnsi="Times New Roman" w:cs="Times New Roman"/>
        </w:rPr>
      </w:pPr>
    </w:p>
    <w:p w14:paraId="28BA404E" w14:textId="77777777" w:rsidR="00C20385" w:rsidRDefault="00C20385">
      <w:pPr>
        <w:jc w:val="both"/>
        <w:rPr>
          <w:rFonts w:ascii="Times New Roman" w:eastAsia="Times New Roman" w:hAnsi="Times New Roman" w:cs="Times New Roman"/>
        </w:rPr>
      </w:pPr>
    </w:p>
    <w:p w14:paraId="0C41B965" w14:textId="77777777" w:rsidR="00C20385" w:rsidRDefault="00C20385">
      <w:pPr>
        <w:jc w:val="both"/>
        <w:rPr>
          <w:rFonts w:ascii="Times New Roman" w:eastAsia="Times New Roman" w:hAnsi="Times New Roman" w:cs="Times New Roman"/>
        </w:rPr>
      </w:pPr>
    </w:p>
    <w:p w14:paraId="50720EFD" w14:textId="77777777" w:rsidR="00C20385" w:rsidRDefault="00C20385">
      <w:pPr>
        <w:jc w:val="both"/>
        <w:rPr>
          <w:rFonts w:ascii="Times New Roman" w:eastAsia="Times New Roman" w:hAnsi="Times New Roman" w:cs="Times New Roman"/>
        </w:rPr>
      </w:pPr>
    </w:p>
    <w:p w14:paraId="42B5DBB3" w14:textId="77777777" w:rsidR="00C20385" w:rsidRDefault="00C20385">
      <w:pPr>
        <w:jc w:val="both"/>
        <w:rPr>
          <w:rFonts w:ascii="Times New Roman" w:eastAsia="Times New Roman" w:hAnsi="Times New Roman" w:cs="Times New Roman"/>
        </w:rPr>
      </w:pPr>
    </w:p>
    <w:sectPr w:rsidR="00C203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Medium">
    <w:panose1 w:val="000006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85"/>
    <w:rsid w:val="002518A1"/>
    <w:rsid w:val="00C20385"/>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05BD340C"/>
  <w15:docId w15:val="{7C5DD087-1E47-F24D-9587-606876B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Komal Khalid Siddiqui (Marketing&amp;Comm/TPS)</cp:lastModifiedBy>
  <cp:revision>2</cp:revision>
  <cp:lastPrinted>2022-12-19T09:46:00Z</cp:lastPrinted>
  <dcterms:created xsi:type="dcterms:W3CDTF">2022-12-19T09:45:00Z</dcterms:created>
  <dcterms:modified xsi:type="dcterms:W3CDTF">2022-12-19T09:49:00Z</dcterms:modified>
</cp:coreProperties>
</file>