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05"/>
        <w:gridCol w:w="3036"/>
        <w:gridCol w:w="3022"/>
      </w:tblGrid>
      <w:tr w:rsidR="00C545DE" w:rsidRPr="00353ACC" w:rsidTr="33DD43FF">
        <w:trPr>
          <w:trHeight w:val="691"/>
        </w:trPr>
        <w:tc>
          <w:tcPr>
            <w:tcW w:w="3005" w:type="dxa"/>
          </w:tcPr>
          <w:p w:rsidR="00C545DE" w:rsidRPr="00353ACC" w:rsidRDefault="00C545DE">
            <w:pPr>
              <w:pStyle w:val="TableParagraph"/>
              <w:rPr>
                <w:sz w:val="20"/>
                <w:szCs w:val="20"/>
              </w:rPr>
            </w:pPr>
          </w:p>
        </w:tc>
        <w:tc>
          <w:tcPr>
            <w:tcW w:w="3036" w:type="dxa"/>
          </w:tcPr>
          <w:p w:rsidR="00C545DE" w:rsidRPr="00353ACC" w:rsidRDefault="33DD43FF" w:rsidP="33DD43FF">
            <w:pPr>
              <w:pStyle w:val="TableParagraph"/>
              <w:spacing w:line="227" w:lineRule="exact"/>
              <w:ind w:left="314"/>
              <w:rPr>
                <w:color w:val="000000" w:themeColor="text1"/>
                <w:sz w:val="20"/>
                <w:szCs w:val="20"/>
              </w:rPr>
            </w:pPr>
            <w:r w:rsidRPr="00353ACC">
              <w:rPr>
                <w:b/>
                <w:bCs/>
                <w:color w:val="006FC0"/>
                <w:sz w:val="20"/>
                <w:szCs w:val="20"/>
                <w:lang w:val="tr-TR"/>
              </w:rPr>
              <w:t>POLICY ON STORAGE, DESTRUCTION AND ANONYMIZATION OF PERSONAL DATA</w:t>
            </w:r>
          </w:p>
        </w:tc>
        <w:tc>
          <w:tcPr>
            <w:tcW w:w="3022" w:type="dxa"/>
          </w:tcPr>
          <w:p w:rsidR="00C545DE" w:rsidRPr="00353ACC" w:rsidRDefault="00C545DE">
            <w:pPr>
              <w:pStyle w:val="TableParagraph"/>
              <w:spacing w:before="9"/>
              <w:rPr>
                <w:sz w:val="20"/>
                <w:szCs w:val="20"/>
              </w:rPr>
            </w:pPr>
          </w:p>
          <w:p w:rsidR="00C545DE" w:rsidRPr="00353ACC" w:rsidRDefault="33DD43FF" w:rsidP="33DD43FF">
            <w:pPr>
              <w:pStyle w:val="TableParagraph"/>
              <w:ind w:left="1006"/>
              <w:rPr>
                <w:sz w:val="20"/>
                <w:szCs w:val="20"/>
              </w:rPr>
            </w:pPr>
            <w:r w:rsidRPr="00353ACC">
              <w:rPr>
                <w:sz w:val="20"/>
                <w:szCs w:val="20"/>
              </w:rPr>
              <w:t>Page:1/12</w:t>
            </w:r>
          </w:p>
        </w:tc>
      </w:tr>
      <w:tr w:rsidR="00C545DE" w:rsidRPr="00353ACC" w:rsidTr="33DD43FF">
        <w:trPr>
          <w:trHeight w:val="460"/>
        </w:trPr>
        <w:tc>
          <w:tcPr>
            <w:tcW w:w="3005" w:type="dxa"/>
          </w:tcPr>
          <w:p w:rsidR="00C545DE" w:rsidRPr="00353ACC" w:rsidRDefault="00993DDD">
            <w:pPr>
              <w:pStyle w:val="TableParagraph"/>
              <w:spacing w:line="227" w:lineRule="exact"/>
              <w:ind w:left="143"/>
              <w:rPr>
                <w:sz w:val="20"/>
                <w:szCs w:val="20"/>
              </w:rPr>
            </w:pPr>
            <w:r w:rsidRPr="00353ACC">
              <w:rPr>
                <w:sz w:val="20"/>
                <w:szCs w:val="20"/>
              </w:rPr>
              <w:t>Polatdemir Turizm Ticaret A.Ş.</w:t>
            </w:r>
          </w:p>
        </w:tc>
        <w:tc>
          <w:tcPr>
            <w:tcW w:w="3036" w:type="dxa"/>
          </w:tcPr>
          <w:p w:rsidR="00C545DE" w:rsidRPr="00353ACC" w:rsidRDefault="33DD43FF" w:rsidP="33DD43FF">
            <w:pPr>
              <w:pStyle w:val="TableParagraph"/>
              <w:spacing w:line="227" w:lineRule="exact"/>
              <w:ind w:left="160" w:right="147"/>
              <w:jc w:val="center"/>
              <w:rPr>
                <w:sz w:val="20"/>
                <w:szCs w:val="20"/>
              </w:rPr>
            </w:pPr>
            <w:r w:rsidRPr="00353ACC">
              <w:rPr>
                <w:color w:val="000000" w:themeColor="text1"/>
                <w:sz w:val="20"/>
                <w:szCs w:val="20"/>
                <w:lang w:val="tr-TR"/>
              </w:rPr>
              <w:t>Document Date</w:t>
            </w:r>
            <w:r w:rsidRPr="00353ACC">
              <w:rPr>
                <w:sz w:val="20"/>
                <w:szCs w:val="20"/>
              </w:rPr>
              <w:t>: 1.11.2019</w:t>
            </w:r>
          </w:p>
          <w:p w:rsidR="00C545DE" w:rsidRPr="00353ACC" w:rsidRDefault="33DD43FF" w:rsidP="33DD43FF">
            <w:pPr>
              <w:pStyle w:val="TableParagraph"/>
              <w:spacing w:line="213" w:lineRule="exact"/>
              <w:ind w:left="159" w:right="147"/>
              <w:jc w:val="center"/>
              <w:rPr>
                <w:sz w:val="20"/>
                <w:szCs w:val="20"/>
              </w:rPr>
            </w:pPr>
            <w:r w:rsidRPr="00353ACC">
              <w:rPr>
                <w:sz w:val="20"/>
                <w:szCs w:val="20"/>
              </w:rPr>
              <w:t>Version: 1</w:t>
            </w:r>
          </w:p>
        </w:tc>
        <w:tc>
          <w:tcPr>
            <w:tcW w:w="3022" w:type="dxa"/>
          </w:tcPr>
          <w:p w:rsidR="00C545DE" w:rsidRPr="00353ACC" w:rsidRDefault="33DD43FF" w:rsidP="33DD43FF">
            <w:pPr>
              <w:pStyle w:val="TableParagraph"/>
              <w:spacing w:line="230" w:lineRule="exact"/>
              <w:ind w:left="396" w:hanging="204"/>
              <w:rPr>
                <w:sz w:val="20"/>
                <w:szCs w:val="20"/>
              </w:rPr>
            </w:pPr>
            <w:r w:rsidRPr="00353ACC">
              <w:rPr>
                <w:sz w:val="20"/>
                <w:szCs w:val="20"/>
              </w:rPr>
              <w:t xml:space="preserve">Policy on Storage, Destruction </w:t>
            </w:r>
          </w:p>
          <w:p w:rsidR="00C545DE" w:rsidRPr="00353ACC" w:rsidRDefault="33DD43FF" w:rsidP="33DD43FF">
            <w:pPr>
              <w:pStyle w:val="TableParagraph"/>
              <w:spacing w:line="230" w:lineRule="exact"/>
              <w:ind w:left="396" w:hanging="204"/>
              <w:rPr>
                <w:sz w:val="20"/>
                <w:szCs w:val="20"/>
              </w:rPr>
            </w:pPr>
            <w:r w:rsidRPr="00353ACC">
              <w:rPr>
                <w:sz w:val="20"/>
                <w:szCs w:val="20"/>
              </w:rPr>
              <w:t xml:space="preserve">And Anonymization of </w:t>
            </w:r>
          </w:p>
          <w:p w:rsidR="00C545DE" w:rsidRPr="00353ACC" w:rsidRDefault="33DD43FF" w:rsidP="33DD43FF">
            <w:pPr>
              <w:pStyle w:val="TableParagraph"/>
              <w:spacing w:line="230" w:lineRule="exact"/>
              <w:ind w:left="396" w:hanging="204"/>
              <w:rPr>
                <w:sz w:val="20"/>
                <w:szCs w:val="20"/>
              </w:rPr>
            </w:pPr>
            <w:r w:rsidRPr="00353ACC">
              <w:rPr>
                <w:sz w:val="20"/>
                <w:szCs w:val="20"/>
              </w:rPr>
              <w:t>Personal Data</w:t>
            </w:r>
          </w:p>
        </w:tc>
      </w:tr>
    </w:tbl>
    <w:p w:rsidR="00C545DE" w:rsidRPr="00353ACC" w:rsidRDefault="00C545DE">
      <w:pPr>
        <w:pStyle w:val="GvdeMetni"/>
      </w:pPr>
    </w:p>
    <w:p w:rsidR="00C545DE" w:rsidRPr="00353ACC" w:rsidRDefault="00C545DE">
      <w:pPr>
        <w:pStyle w:val="GvdeMetni"/>
      </w:pPr>
    </w:p>
    <w:p w:rsidR="00C545DE" w:rsidRPr="00353ACC" w:rsidRDefault="00C545DE">
      <w:pPr>
        <w:pStyle w:val="GvdeMetni"/>
      </w:pPr>
    </w:p>
    <w:p w:rsidR="00C545DE" w:rsidRPr="00353ACC" w:rsidRDefault="00C545DE">
      <w:pPr>
        <w:pStyle w:val="GvdeMetni"/>
        <w:spacing w:before="6"/>
      </w:pPr>
    </w:p>
    <w:p w:rsidR="33DD43FF" w:rsidRPr="00353ACC" w:rsidRDefault="33DD43FF" w:rsidP="33DD43FF">
      <w:pPr>
        <w:pStyle w:val="Balk1"/>
        <w:spacing w:before="93"/>
        <w:ind w:left="1837"/>
        <w:jc w:val="left"/>
        <w:rPr>
          <w:color w:val="000000" w:themeColor="text1"/>
          <w:sz w:val="20"/>
          <w:szCs w:val="20"/>
        </w:rPr>
      </w:pPr>
      <w:r w:rsidRPr="00353ACC">
        <w:rPr>
          <w:color w:val="006FC0"/>
          <w:sz w:val="20"/>
          <w:szCs w:val="20"/>
          <w:lang w:val="tr-TR"/>
        </w:rPr>
        <w:t>Policy on Storage, Destruction and Anonymization of Personal Data</w:t>
      </w:r>
    </w:p>
    <w:p w:rsidR="00C545DE" w:rsidRPr="00353ACC" w:rsidRDefault="00C545DE">
      <w:pPr>
        <w:pStyle w:val="GvdeMetni"/>
        <w:rPr>
          <w:b/>
        </w:rPr>
      </w:pPr>
    </w:p>
    <w:p w:rsidR="00C545DE" w:rsidRPr="00353ACC" w:rsidRDefault="00C545DE">
      <w:pPr>
        <w:pStyle w:val="GvdeMetni"/>
        <w:spacing w:before="11"/>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2"/>
        <w:gridCol w:w="4542"/>
      </w:tblGrid>
      <w:tr w:rsidR="00C545DE" w:rsidRPr="00353ACC" w:rsidTr="3FD7DB6B">
        <w:trPr>
          <w:trHeight w:val="691"/>
        </w:trPr>
        <w:tc>
          <w:tcPr>
            <w:tcW w:w="4522" w:type="dxa"/>
          </w:tcPr>
          <w:p w:rsidR="00C545DE" w:rsidRPr="00353ACC" w:rsidRDefault="00C545DE">
            <w:pPr>
              <w:pStyle w:val="TableParagraph"/>
              <w:rPr>
                <w:b/>
                <w:sz w:val="20"/>
                <w:szCs w:val="20"/>
              </w:rPr>
            </w:pPr>
          </w:p>
          <w:p w:rsidR="00C545DE" w:rsidRPr="00353ACC" w:rsidRDefault="33DD43FF" w:rsidP="33DD43FF">
            <w:pPr>
              <w:pStyle w:val="TableParagraph"/>
              <w:ind w:left="110"/>
              <w:rPr>
                <w:b/>
                <w:bCs/>
                <w:sz w:val="20"/>
                <w:szCs w:val="20"/>
              </w:rPr>
            </w:pPr>
            <w:r w:rsidRPr="00353ACC">
              <w:rPr>
                <w:b/>
                <w:bCs/>
                <w:color w:val="000000" w:themeColor="text1"/>
                <w:sz w:val="20"/>
                <w:szCs w:val="20"/>
              </w:rPr>
              <w:t>Document Name</w:t>
            </w:r>
            <w:r w:rsidRPr="00353ACC">
              <w:rPr>
                <w:b/>
                <w:bCs/>
                <w:sz w:val="20"/>
                <w:szCs w:val="20"/>
              </w:rPr>
              <w:t>:</w:t>
            </w:r>
          </w:p>
        </w:tc>
        <w:tc>
          <w:tcPr>
            <w:tcW w:w="4542" w:type="dxa"/>
          </w:tcPr>
          <w:p w:rsidR="00C545DE" w:rsidRPr="00353ACC" w:rsidRDefault="00C545DE">
            <w:pPr>
              <w:pStyle w:val="TableParagraph"/>
              <w:rPr>
                <w:b/>
                <w:sz w:val="20"/>
                <w:szCs w:val="20"/>
              </w:rPr>
            </w:pPr>
          </w:p>
          <w:p w:rsidR="00C545DE" w:rsidRPr="00353ACC" w:rsidRDefault="33DD43FF" w:rsidP="33DD43FF">
            <w:pPr>
              <w:pStyle w:val="TableParagraph"/>
              <w:spacing w:line="230" w:lineRule="atLeast"/>
              <w:ind w:left="107"/>
              <w:rPr>
                <w:sz w:val="20"/>
                <w:szCs w:val="20"/>
              </w:rPr>
            </w:pPr>
            <w:r w:rsidRPr="00353ACC">
              <w:rPr>
                <w:color w:val="000000" w:themeColor="text1"/>
                <w:sz w:val="20"/>
                <w:szCs w:val="20"/>
                <w:lang w:val="tr-TR"/>
              </w:rPr>
              <w:t xml:space="preserve">Policy on Storage, Destruction and </w:t>
            </w:r>
          </w:p>
          <w:p w:rsidR="00C545DE" w:rsidRPr="00353ACC" w:rsidRDefault="33DD43FF" w:rsidP="33DD43FF">
            <w:pPr>
              <w:pStyle w:val="TableParagraph"/>
              <w:spacing w:line="230" w:lineRule="atLeast"/>
              <w:ind w:left="107"/>
              <w:rPr>
                <w:sz w:val="20"/>
                <w:szCs w:val="20"/>
              </w:rPr>
            </w:pPr>
            <w:r w:rsidRPr="00353ACC">
              <w:rPr>
                <w:color w:val="000000" w:themeColor="text1"/>
                <w:sz w:val="20"/>
                <w:szCs w:val="20"/>
                <w:lang w:val="tr-TR"/>
              </w:rPr>
              <w:t>Anonymization of Personal Data</w:t>
            </w:r>
          </w:p>
        </w:tc>
      </w:tr>
      <w:tr w:rsidR="00C545DE" w:rsidRPr="00353ACC" w:rsidTr="3FD7DB6B">
        <w:trPr>
          <w:trHeight w:val="1149"/>
        </w:trPr>
        <w:tc>
          <w:tcPr>
            <w:tcW w:w="4522" w:type="dxa"/>
          </w:tcPr>
          <w:p w:rsidR="00C545DE" w:rsidRPr="00353ACC" w:rsidRDefault="00C545DE">
            <w:pPr>
              <w:pStyle w:val="TableParagraph"/>
              <w:spacing w:before="11"/>
              <w:rPr>
                <w:b/>
                <w:sz w:val="20"/>
                <w:szCs w:val="20"/>
              </w:rPr>
            </w:pPr>
          </w:p>
          <w:p w:rsidR="00C545DE" w:rsidRPr="00353ACC" w:rsidRDefault="33DD43FF" w:rsidP="33DD43FF">
            <w:pPr>
              <w:pStyle w:val="TableParagraph"/>
              <w:ind w:left="110"/>
              <w:rPr>
                <w:b/>
                <w:bCs/>
                <w:sz w:val="20"/>
                <w:szCs w:val="20"/>
              </w:rPr>
            </w:pPr>
            <w:r w:rsidRPr="00353ACC">
              <w:rPr>
                <w:b/>
                <w:bCs/>
                <w:color w:val="000000" w:themeColor="text1"/>
                <w:sz w:val="20"/>
                <w:szCs w:val="20"/>
                <w:lang w:val="tr-TR"/>
              </w:rPr>
              <w:t>Contents of the Document</w:t>
            </w:r>
            <w:r w:rsidRPr="00353ACC">
              <w:rPr>
                <w:b/>
                <w:bCs/>
                <w:sz w:val="20"/>
                <w:szCs w:val="20"/>
              </w:rPr>
              <w:t>:</w:t>
            </w:r>
          </w:p>
        </w:tc>
        <w:tc>
          <w:tcPr>
            <w:tcW w:w="4542" w:type="dxa"/>
          </w:tcPr>
          <w:p w:rsidR="00C545DE" w:rsidRPr="00353ACC" w:rsidRDefault="3FD7DB6B" w:rsidP="3FD7DB6B">
            <w:pPr>
              <w:pStyle w:val="TableParagraph"/>
              <w:spacing w:before="11" w:line="228" w:lineRule="exact"/>
              <w:rPr>
                <w:sz w:val="20"/>
                <w:szCs w:val="20"/>
              </w:rPr>
            </w:pPr>
            <w:r w:rsidRPr="00353ACC">
              <w:rPr>
                <w:sz w:val="20"/>
                <w:szCs w:val="20"/>
              </w:rPr>
              <w:t xml:space="preserve"> The purpose of this Policy is to set forth the main   principles regarding the storage, destruction and   anonymization of personal data by Polatdemir   Turizm Ticaret A.Ş.</w:t>
            </w:r>
          </w:p>
        </w:tc>
      </w:tr>
      <w:tr w:rsidR="00C545DE" w:rsidRPr="00353ACC" w:rsidTr="3FD7DB6B">
        <w:trPr>
          <w:trHeight w:val="688"/>
        </w:trPr>
        <w:tc>
          <w:tcPr>
            <w:tcW w:w="4522" w:type="dxa"/>
          </w:tcPr>
          <w:p w:rsidR="00C545DE" w:rsidRPr="00353ACC" w:rsidRDefault="00C545DE">
            <w:pPr>
              <w:pStyle w:val="TableParagraph"/>
              <w:spacing w:before="9"/>
              <w:rPr>
                <w:b/>
                <w:sz w:val="20"/>
                <w:szCs w:val="20"/>
              </w:rPr>
            </w:pPr>
          </w:p>
          <w:p w:rsidR="00C545DE" w:rsidRPr="00353ACC" w:rsidRDefault="3FD7DB6B" w:rsidP="33DD43FF">
            <w:pPr>
              <w:pStyle w:val="TableParagraph"/>
              <w:ind w:left="110"/>
              <w:rPr>
                <w:b/>
                <w:bCs/>
                <w:sz w:val="20"/>
                <w:szCs w:val="20"/>
              </w:rPr>
            </w:pPr>
            <w:r w:rsidRPr="00353ACC">
              <w:rPr>
                <w:b/>
                <w:bCs/>
                <w:sz w:val="20"/>
                <w:szCs w:val="20"/>
              </w:rPr>
              <w:t>Legal Basis:</w:t>
            </w:r>
          </w:p>
        </w:tc>
        <w:tc>
          <w:tcPr>
            <w:tcW w:w="4542" w:type="dxa"/>
          </w:tcPr>
          <w:p w:rsidR="00C545DE" w:rsidRPr="00353ACC" w:rsidRDefault="33DD43FF" w:rsidP="33DD43FF">
            <w:pPr>
              <w:pStyle w:val="TableParagraph"/>
              <w:spacing w:line="230" w:lineRule="exact"/>
              <w:ind w:left="107" w:right="100"/>
              <w:jc w:val="both"/>
              <w:rPr>
                <w:color w:val="000000" w:themeColor="text1"/>
                <w:sz w:val="20"/>
                <w:szCs w:val="20"/>
              </w:rPr>
            </w:pPr>
            <w:r w:rsidRPr="00353ACC">
              <w:rPr>
                <w:color w:val="000000" w:themeColor="text1"/>
                <w:sz w:val="20"/>
                <w:szCs w:val="20"/>
                <w:lang w:val="tr-TR"/>
              </w:rPr>
              <w:t xml:space="preserve">6698 no. Law on Protection of Personal Data, </w:t>
            </w:r>
          </w:p>
          <w:p w:rsidR="00C545DE" w:rsidRPr="00353ACC" w:rsidRDefault="33DD43FF" w:rsidP="33DD43FF">
            <w:pPr>
              <w:pStyle w:val="TableParagraph"/>
              <w:spacing w:line="230" w:lineRule="exact"/>
              <w:ind w:left="107" w:right="100"/>
              <w:jc w:val="both"/>
              <w:rPr>
                <w:color w:val="000000" w:themeColor="text1"/>
                <w:sz w:val="20"/>
                <w:szCs w:val="20"/>
              </w:rPr>
            </w:pPr>
            <w:r w:rsidRPr="00353ACC">
              <w:rPr>
                <w:color w:val="000000" w:themeColor="text1"/>
                <w:sz w:val="20"/>
                <w:szCs w:val="20"/>
                <w:lang w:val="tr-TR"/>
              </w:rPr>
              <w:t xml:space="preserve">The Regulation on Deletion, Disposal or </w:t>
            </w:r>
          </w:p>
          <w:p w:rsidR="00C545DE" w:rsidRPr="00353ACC" w:rsidRDefault="33DD43FF" w:rsidP="33DD43FF">
            <w:pPr>
              <w:pStyle w:val="TableParagraph"/>
              <w:spacing w:line="230" w:lineRule="exact"/>
              <w:ind w:left="107" w:right="100"/>
              <w:jc w:val="both"/>
              <w:rPr>
                <w:color w:val="000000" w:themeColor="text1"/>
                <w:sz w:val="20"/>
                <w:szCs w:val="20"/>
              </w:rPr>
            </w:pPr>
            <w:r w:rsidRPr="00353ACC">
              <w:rPr>
                <w:color w:val="000000" w:themeColor="text1"/>
                <w:sz w:val="20"/>
                <w:szCs w:val="20"/>
                <w:lang w:val="tr-TR"/>
              </w:rPr>
              <w:t>Anonymization of Personal Data</w:t>
            </w:r>
          </w:p>
        </w:tc>
      </w:tr>
    </w:tbl>
    <w:p w:rsidR="00C545DE" w:rsidRPr="00353ACC" w:rsidRDefault="00C545DE">
      <w:pPr>
        <w:pStyle w:val="GvdeMetni"/>
        <w:rPr>
          <w:b/>
        </w:rPr>
      </w:pPr>
    </w:p>
    <w:p w:rsidR="00C545DE" w:rsidRPr="00353ACC" w:rsidRDefault="00C545DE">
      <w:pPr>
        <w:pStyle w:val="GvdeMetni"/>
        <w:rPr>
          <w:b/>
        </w:rPr>
      </w:pPr>
    </w:p>
    <w:p w:rsidR="00C545DE" w:rsidRPr="00353ACC" w:rsidRDefault="00C545DE">
      <w:pPr>
        <w:pStyle w:val="GvdeMetni"/>
        <w:rPr>
          <w:b/>
        </w:rPr>
      </w:pPr>
    </w:p>
    <w:p w:rsidR="33DD43FF" w:rsidRPr="00353ACC" w:rsidRDefault="33DD43FF" w:rsidP="33DD43FF">
      <w:pPr>
        <w:spacing w:before="1"/>
        <w:ind w:left="116"/>
        <w:rPr>
          <w:color w:val="000000" w:themeColor="text1"/>
          <w:sz w:val="20"/>
          <w:szCs w:val="20"/>
        </w:rPr>
      </w:pPr>
      <w:r w:rsidRPr="00353ACC">
        <w:rPr>
          <w:b/>
          <w:bCs/>
          <w:color w:val="006FC0"/>
          <w:sz w:val="20"/>
          <w:szCs w:val="20"/>
          <w:lang w:val="tr-TR"/>
        </w:rPr>
        <w:t>PREPARED BY</w:t>
      </w:r>
    </w:p>
    <w:p w:rsidR="33DD43FF" w:rsidRPr="00353ACC" w:rsidRDefault="33DD43FF" w:rsidP="33DD43FF">
      <w:pPr>
        <w:spacing w:before="10"/>
        <w:rPr>
          <w:color w:val="000000" w:themeColor="text1"/>
          <w:sz w:val="20"/>
          <w:szCs w:val="20"/>
        </w:rPr>
      </w:pPr>
    </w:p>
    <w:p w:rsidR="33DD43FF" w:rsidRPr="00353ACC" w:rsidRDefault="00CE10F8" w:rsidP="33DD43FF">
      <w:pPr>
        <w:pStyle w:val="GvdeMetni"/>
        <w:ind w:left="116"/>
        <w:rPr>
          <w:color w:val="000000" w:themeColor="text1"/>
        </w:rPr>
      </w:pPr>
      <w:r w:rsidRPr="00353ACC">
        <w:rPr>
          <w:color w:val="000000" w:themeColor="text1"/>
          <w:lang w:val="tr-TR"/>
        </w:rPr>
        <w:t xml:space="preserve">Küçük&amp;Küçük </w:t>
      </w:r>
      <w:proofErr w:type="spellStart"/>
      <w:r w:rsidRPr="00353ACC">
        <w:rPr>
          <w:color w:val="000000" w:themeColor="text1"/>
          <w:lang w:val="tr-TR"/>
        </w:rPr>
        <w:t>Attorneys</w:t>
      </w:r>
      <w:proofErr w:type="spellEnd"/>
      <w:r w:rsidRPr="00353ACC">
        <w:rPr>
          <w:color w:val="000000" w:themeColor="text1"/>
          <w:lang w:val="tr-TR"/>
        </w:rPr>
        <w:t xml:space="preserve"> at Law</w:t>
      </w:r>
    </w:p>
    <w:p w:rsidR="00C545DE" w:rsidRPr="00353ACC" w:rsidRDefault="00C545DE">
      <w:pPr>
        <w:pStyle w:val="GvdeMetni"/>
      </w:pPr>
    </w:p>
    <w:p w:rsidR="00C545DE" w:rsidRPr="00353ACC" w:rsidRDefault="00C545DE">
      <w:pPr>
        <w:pStyle w:val="GvdeMetni"/>
      </w:pPr>
    </w:p>
    <w:p w:rsidR="00C545DE" w:rsidRPr="00353ACC" w:rsidRDefault="00C545DE">
      <w:pPr>
        <w:pStyle w:val="GvdeMetni"/>
      </w:pPr>
    </w:p>
    <w:p w:rsidR="00C545DE" w:rsidRPr="00353ACC" w:rsidRDefault="00C545DE">
      <w:pPr>
        <w:pStyle w:val="GvdeMetni"/>
      </w:pPr>
    </w:p>
    <w:p w:rsidR="00C545DE" w:rsidRPr="00353ACC" w:rsidRDefault="00C545DE">
      <w:pPr>
        <w:pStyle w:val="GvdeMetni"/>
      </w:pPr>
    </w:p>
    <w:p w:rsidR="00C545DE" w:rsidRPr="00353ACC" w:rsidRDefault="00C545DE">
      <w:pPr>
        <w:pStyle w:val="GvdeMetni"/>
      </w:pPr>
    </w:p>
    <w:p w:rsidR="00C545DE" w:rsidRPr="00353ACC" w:rsidRDefault="00C545DE">
      <w:pPr>
        <w:pStyle w:val="GvdeMetni"/>
      </w:pPr>
    </w:p>
    <w:p w:rsidR="00C545DE" w:rsidRPr="00353ACC" w:rsidRDefault="00C545DE">
      <w:pPr>
        <w:pStyle w:val="GvdeMetni"/>
      </w:pPr>
    </w:p>
    <w:p w:rsidR="00C545DE" w:rsidRPr="00353ACC" w:rsidRDefault="00C545DE">
      <w:pPr>
        <w:pStyle w:val="GvdeMetni"/>
      </w:pPr>
    </w:p>
    <w:p w:rsidR="00C545DE" w:rsidRPr="00353ACC" w:rsidRDefault="00C545DE">
      <w:pPr>
        <w:pStyle w:val="GvdeMetni"/>
      </w:pPr>
    </w:p>
    <w:p w:rsidR="00C545DE" w:rsidRPr="00353ACC" w:rsidRDefault="00C545DE">
      <w:pPr>
        <w:pStyle w:val="GvdeMetni"/>
      </w:pPr>
    </w:p>
    <w:p w:rsidR="00C545DE" w:rsidRPr="00353ACC" w:rsidRDefault="00C545DE">
      <w:pPr>
        <w:pStyle w:val="GvdeMetni"/>
        <w:spacing w:before="1"/>
      </w:pPr>
    </w:p>
    <w:p w:rsidR="00C545DE" w:rsidRPr="00353ACC" w:rsidRDefault="3FD7DB6B">
      <w:pPr>
        <w:pStyle w:val="GvdeMetni"/>
        <w:spacing w:before="1"/>
        <w:ind w:left="116" w:right="1176"/>
      </w:pPr>
      <w:r w:rsidRPr="00353ACC">
        <w:t>In the case of any discrepancy or inconsistency between the Turkish version and any other translated version of this Policy, the original Turkish version shall take precedence.</w:t>
      </w:r>
    </w:p>
    <w:p w:rsidR="00686D70" w:rsidRPr="00353ACC" w:rsidRDefault="00686D70">
      <w:pPr>
        <w:pStyle w:val="GvdeMetni"/>
        <w:spacing w:before="77"/>
        <w:ind w:left="116" w:right="1268"/>
        <w:jc w:val="both"/>
      </w:pPr>
    </w:p>
    <w:p w:rsidR="00686D70" w:rsidRPr="00353ACC" w:rsidRDefault="00686D70">
      <w:pPr>
        <w:pStyle w:val="GvdeMetni"/>
        <w:spacing w:before="77"/>
        <w:ind w:left="116" w:right="1268"/>
        <w:jc w:val="both"/>
      </w:pPr>
    </w:p>
    <w:p w:rsidR="00686D70" w:rsidRPr="00353ACC" w:rsidRDefault="00686D70">
      <w:pPr>
        <w:pStyle w:val="GvdeMetni"/>
        <w:spacing w:before="77"/>
        <w:ind w:left="116" w:right="1268"/>
        <w:jc w:val="both"/>
      </w:pPr>
    </w:p>
    <w:p w:rsidR="00686D70" w:rsidRPr="00353ACC" w:rsidRDefault="00686D70">
      <w:pPr>
        <w:pStyle w:val="GvdeMetni"/>
        <w:spacing w:before="77"/>
        <w:ind w:left="116" w:right="1268"/>
        <w:jc w:val="both"/>
      </w:pPr>
    </w:p>
    <w:p w:rsidR="00686D70" w:rsidRPr="00353ACC" w:rsidRDefault="00686D70">
      <w:pPr>
        <w:pStyle w:val="GvdeMetni"/>
        <w:spacing w:before="77"/>
        <w:ind w:left="116" w:right="1268"/>
        <w:jc w:val="both"/>
      </w:pPr>
    </w:p>
    <w:p w:rsidR="00686D70" w:rsidRPr="00353ACC" w:rsidRDefault="00686D70">
      <w:pPr>
        <w:pStyle w:val="GvdeMetni"/>
        <w:spacing w:before="77"/>
        <w:ind w:left="116" w:right="1268"/>
        <w:jc w:val="both"/>
      </w:pPr>
    </w:p>
    <w:p w:rsidR="00686D70" w:rsidRPr="00353ACC" w:rsidRDefault="00686D70">
      <w:pPr>
        <w:pStyle w:val="GvdeMetni"/>
        <w:spacing w:before="77"/>
        <w:ind w:left="116" w:right="1268"/>
        <w:jc w:val="both"/>
      </w:pPr>
    </w:p>
    <w:p w:rsidR="00686D70" w:rsidRPr="00353ACC" w:rsidRDefault="00686D70">
      <w:pPr>
        <w:pStyle w:val="GvdeMetni"/>
        <w:spacing w:before="77"/>
        <w:ind w:left="116" w:right="1268"/>
        <w:jc w:val="both"/>
      </w:pPr>
    </w:p>
    <w:p w:rsidR="00686D70" w:rsidRPr="00353ACC" w:rsidRDefault="00686D70">
      <w:pPr>
        <w:pStyle w:val="GvdeMetni"/>
        <w:spacing w:before="77"/>
        <w:ind w:left="116" w:right="1268"/>
        <w:jc w:val="both"/>
      </w:pPr>
    </w:p>
    <w:p w:rsidR="00C545DE" w:rsidRPr="00353ACC" w:rsidRDefault="33DD43FF">
      <w:pPr>
        <w:pStyle w:val="GvdeMetni"/>
        <w:spacing w:before="77"/>
        <w:ind w:left="116" w:right="1268"/>
        <w:jc w:val="both"/>
      </w:pPr>
      <w:r w:rsidRPr="00353ACC">
        <w:t xml:space="preserve">© </w:t>
      </w:r>
      <w:proofErr w:type="spellStart"/>
      <w:r w:rsidRPr="00353ACC">
        <w:t>Polatdemir</w:t>
      </w:r>
      <w:proofErr w:type="spellEnd"/>
      <w:r w:rsidRPr="00353ACC">
        <w:t xml:space="preserve"> </w:t>
      </w:r>
      <w:proofErr w:type="spellStart"/>
      <w:r w:rsidRPr="00353ACC">
        <w:t>Turizm</w:t>
      </w:r>
      <w:proofErr w:type="spellEnd"/>
      <w:r w:rsidRPr="00353ACC">
        <w:t xml:space="preserve"> </w:t>
      </w:r>
      <w:proofErr w:type="spellStart"/>
      <w:r w:rsidRPr="00353ACC">
        <w:t>Ticaret</w:t>
      </w:r>
      <w:proofErr w:type="spellEnd"/>
      <w:r w:rsidRPr="00353ACC">
        <w:t xml:space="preserve"> Anonim Şirketi, 2019 This document may not be copied or distributed to the third parties without the prior written permission of Polatdemir Turizm Ticaret Anonim Şirketi</w:t>
      </w:r>
      <w:proofErr w:type="gramStart"/>
      <w:r w:rsidRPr="00353ACC">
        <w:t>..</w:t>
      </w:r>
      <w:proofErr w:type="gramEnd"/>
    </w:p>
    <w:p w:rsidR="00C545DE" w:rsidRPr="00353ACC" w:rsidRDefault="00C545DE">
      <w:pPr>
        <w:pStyle w:val="GvdeMetni"/>
        <w:spacing w:before="1"/>
      </w:pPr>
    </w:p>
    <w:p w:rsidR="00686D70" w:rsidRPr="00353ACC" w:rsidRDefault="00686D70" w:rsidP="33DD43FF">
      <w:pPr>
        <w:pStyle w:val="Balk2"/>
        <w:spacing w:before="1"/>
        <w:ind w:left="3995" w:right="5136"/>
        <w:jc w:val="center"/>
        <w:rPr>
          <w:color w:val="006FC0"/>
          <w:lang w:val="tr-TR"/>
        </w:rPr>
      </w:pPr>
    </w:p>
    <w:p w:rsidR="00686D70" w:rsidRPr="00353ACC" w:rsidRDefault="00686D70" w:rsidP="33DD43FF">
      <w:pPr>
        <w:pStyle w:val="Balk2"/>
        <w:spacing w:before="1"/>
        <w:ind w:left="3995" w:right="5136"/>
        <w:jc w:val="center"/>
        <w:rPr>
          <w:color w:val="006FC0"/>
          <w:lang w:val="tr-TR"/>
        </w:rPr>
      </w:pPr>
    </w:p>
    <w:p w:rsidR="00686D70" w:rsidRPr="00353ACC" w:rsidRDefault="00686D70" w:rsidP="33DD43FF">
      <w:pPr>
        <w:pStyle w:val="Balk2"/>
        <w:spacing w:before="1"/>
        <w:ind w:left="3995" w:right="5136"/>
        <w:jc w:val="center"/>
        <w:rPr>
          <w:color w:val="006FC0"/>
          <w:lang w:val="tr-TR"/>
        </w:rPr>
      </w:pPr>
    </w:p>
    <w:p w:rsidR="00C545DE" w:rsidRPr="00353ACC" w:rsidRDefault="33DD43FF" w:rsidP="33DD43FF">
      <w:pPr>
        <w:pStyle w:val="Balk2"/>
        <w:spacing w:before="1"/>
        <w:ind w:left="3995" w:right="5136"/>
        <w:jc w:val="center"/>
        <w:rPr>
          <w:color w:val="006FC0"/>
        </w:rPr>
      </w:pPr>
      <w:r w:rsidRPr="00353ACC">
        <w:rPr>
          <w:color w:val="006FC0"/>
          <w:lang w:val="tr-TR"/>
        </w:rPr>
        <w:lastRenderedPageBreak/>
        <w:t>CONTENTS</w:t>
      </w:r>
    </w:p>
    <w:p w:rsidR="00C545DE" w:rsidRPr="00353ACC" w:rsidRDefault="00C545DE">
      <w:pPr>
        <w:pStyle w:val="GvdeMetni"/>
        <w:spacing w:before="10"/>
        <w:rPr>
          <w:b/>
        </w:rPr>
      </w:pPr>
    </w:p>
    <w:p w:rsidR="00C545DE" w:rsidRPr="00353ACC" w:rsidRDefault="00895E8B" w:rsidP="33DD43FF">
      <w:pPr>
        <w:pStyle w:val="ListeParagraf"/>
        <w:numPr>
          <w:ilvl w:val="0"/>
          <w:numId w:val="10"/>
        </w:numPr>
        <w:tabs>
          <w:tab w:val="left" w:pos="904"/>
        </w:tabs>
        <w:spacing w:line="207" w:lineRule="exact"/>
        <w:rPr>
          <w:b/>
          <w:bCs/>
          <w:sz w:val="20"/>
          <w:szCs w:val="20"/>
        </w:rPr>
      </w:pPr>
      <w:r w:rsidRPr="00353ACC">
        <w:rPr>
          <w:b/>
          <w:bCs/>
          <w:sz w:val="20"/>
          <w:szCs w:val="20"/>
        </w:rPr>
        <w:t>POLICY ON STORAGE, DESTRUCTION AND ANONYMIZATION OF PERSONEL DATA</w:t>
      </w:r>
    </w:p>
    <w:p w:rsidR="00C545DE" w:rsidRPr="00353ACC" w:rsidRDefault="00993DDD">
      <w:pPr>
        <w:spacing w:line="207" w:lineRule="exact"/>
        <w:ind w:left="903"/>
        <w:rPr>
          <w:sz w:val="20"/>
          <w:szCs w:val="20"/>
        </w:rPr>
      </w:pPr>
      <w:r w:rsidRPr="00353ACC">
        <w:rPr>
          <w:sz w:val="20"/>
          <w:szCs w:val="20"/>
        </w:rPr>
        <w:t>...............................................................................................................................</w:t>
      </w:r>
      <w:r w:rsidR="00353ACC">
        <w:rPr>
          <w:sz w:val="20"/>
          <w:szCs w:val="20"/>
        </w:rPr>
        <w:t>.................</w:t>
      </w:r>
      <w:r w:rsidRPr="00353ACC">
        <w:rPr>
          <w:sz w:val="20"/>
          <w:szCs w:val="20"/>
        </w:rPr>
        <w:t>2</w:t>
      </w:r>
    </w:p>
    <w:sdt>
      <w:sdtPr>
        <w:rPr>
          <w:sz w:val="20"/>
          <w:szCs w:val="20"/>
        </w:rPr>
        <w:id w:val="315747415"/>
        <w:docPartObj>
          <w:docPartGallery w:val="Table of Contents"/>
          <w:docPartUnique/>
        </w:docPartObj>
      </w:sdtPr>
      <w:sdtContent>
        <w:p w:rsidR="00C545DE" w:rsidRPr="00353ACC" w:rsidRDefault="00895E8B">
          <w:pPr>
            <w:pStyle w:val="T1"/>
            <w:numPr>
              <w:ilvl w:val="0"/>
              <w:numId w:val="10"/>
            </w:numPr>
            <w:tabs>
              <w:tab w:val="left" w:pos="904"/>
              <w:tab w:val="left" w:leader="dot" w:pos="8849"/>
            </w:tabs>
            <w:spacing w:before="209" w:line="240" w:lineRule="auto"/>
            <w:rPr>
              <w:b w:val="0"/>
              <w:sz w:val="20"/>
              <w:szCs w:val="20"/>
            </w:rPr>
          </w:pPr>
          <w:r w:rsidRPr="00353ACC">
            <w:rPr>
              <w:sz w:val="20"/>
              <w:szCs w:val="20"/>
            </w:rPr>
            <w:t>DEFINITIONS</w:t>
          </w:r>
          <w:r w:rsidR="00993DDD" w:rsidRPr="00353ACC">
            <w:rPr>
              <w:sz w:val="20"/>
              <w:szCs w:val="20"/>
            </w:rPr>
            <w:tab/>
          </w:r>
          <w:r w:rsidR="00993DDD" w:rsidRPr="00353ACC">
            <w:rPr>
              <w:b w:val="0"/>
              <w:sz w:val="20"/>
              <w:szCs w:val="20"/>
            </w:rPr>
            <w:t>2</w:t>
          </w:r>
        </w:p>
        <w:p w:rsidR="00C545DE" w:rsidRPr="00353ACC" w:rsidRDefault="00895E8B">
          <w:pPr>
            <w:pStyle w:val="T1"/>
            <w:numPr>
              <w:ilvl w:val="0"/>
              <w:numId w:val="10"/>
            </w:numPr>
            <w:tabs>
              <w:tab w:val="left" w:pos="953"/>
              <w:tab w:val="left" w:pos="954"/>
            </w:tabs>
            <w:ind w:left="954" w:hanging="411"/>
            <w:rPr>
              <w:sz w:val="20"/>
              <w:szCs w:val="20"/>
            </w:rPr>
          </w:pPr>
          <w:r w:rsidRPr="00353ACC">
            <w:rPr>
              <w:sz w:val="20"/>
              <w:szCs w:val="20"/>
            </w:rPr>
            <w:t>PURPOSE AND SCOPE</w:t>
          </w:r>
        </w:p>
        <w:p w:rsidR="00C545DE" w:rsidRPr="00353ACC" w:rsidRDefault="00993DDD">
          <w:pPr>
            <w:pStyle w:val="T3"/>
            <w:rPr>
              <w:sz w:val="20"/>
              <w:szCs w:val="20"/>
            </w:rPr>
          </w:pPr>
          <w:r w:rsidRPr="00353ACC">
            <w:rPr>
              <w:sz w:val="20"/>
              <w:szCs w:val="20"/>
            </w:rPr>
            <w:t>..............................................................................................................................</w:t>
          </w:r>
          <w:r w:rsidR="00353ACC">
            <w:rPr>
              <w:sz w:val="20"/>
              <w:szCs w:val="20"/>
            </w:rPr>
            <w:t>.................</w:t>
          </w:r>
          <w:r w:rsidRPr="00353ACC">
            <w:rPr>
              <w:sz w:val="20"/>
              <w:szCs w:val="20"/>
            </w:rPr>
            <w:t>5</w:t>
          </w:r>
        </w:p>
        <w:p w:rsidR="00C545DE" w:rsidRPr="00353ACC" w:rsidRDefault="00E02070">
          <w:pPr>
            <w:pStyle w:val="T1"/>
            <w:numPr>
              <w:ilvl w:val="0"/>
              <w:numId w:val="10"/>
            </w:numPr>
            <w:tabs>
              <w:tab w:val="left" w:pos="904"/>
              <w:tab w:val="left" w:leader="dot" w:pos="8858"/>
            </w:tabs>
            <w:spacing w:before="209" w:line="240" w:lineRule="auto"/>
            <w:rPr>
              <w:b w:val="0"/>
              <w:sz w:val="20"/>
              <w:szCs w:val="20"/>
            </w:rPr>
          </w:pPr>
          <w:hyperlink w:anchor="_TOC_250003" w:history="1">
            <w:r w:rsidR="00895E8B" w:rsidRPr="00353ACC">
              <w:rPr>
                <w:sz w:val="20"/>
                <w:szCs w:val="20"/>
              </w:rPr>
              <w:t>RECORDING MEDIA</w:t>
            </w:r>
            <w:r w:rsidR="00993DDD" w:rsidRPr="00353ACC">
              <w:rPr>
                <w:sz w:val="20"/>
                <w:szCs w:val="20"/>
              </w:rPr>
              <w:t>…</w:t>
            </w:r>
            <w:r w:rsidR="00993DDD" w:rsidRPr="00353ACC">
              <w:rPr>
                <w:sz w:val="20"/>
                <w:szCs w:val="20"/>
              </w:rPr>
              <w:tab/>
            </w:r>
            <w:r w:rsidR="00993DDD" w:rsidRPr="00353ACC">
              <w:rPr>
                <w:b w:val="0"/>
                <w:sz w:val="20"/>
                <w:szCs w:val="20"/>
              </w:rPr>
              <w:t>5</w:t>
            </w:r>
          </w:hyperlink>
        </w:p>
        <w:p w:rsidR="00C545DE" w:rsidRPr="00353ACC" w:rsidRDefault="00E02070" w:rsidP="00895E8B">
          <w:pPr>
            <w:pStyle w:val="T1"/>
            <w:numPr>
              <w:ilvl w:val="0"/>
              <w:numId w:val="10"/>
            </w:numPr>
            <w:tabs>
              <w:tab w:val="left" w:pos="904"/>
              <w:tab w:val="left" w:leader="dot" w:pos="8906"/>
            </w:tabs>
            <w:spacing w:line="242" w:lineRule="auto"/>
            <w:ind w:right="1437"/>
            <w:rPr>
              <w:sz w:val="20"/>
              <w:szCs w:val="20"/>
            </w:rPr>
          </w:pPr>
          <w:hyperlink w:anchor="_TOC_250002" w:history="1">
            <w:r w:rsidR="00895E8B" w:rsidRPr="00353ACC">
              <w:rPr>
                <w:rStyle w:val="Kpr"/>
                <w:color w:val="auto"/>
                <w:sz w:val="20"/>
                <w:szCs w:val="20"/>
                <w:u w:val="none"/>
              </w:rPr>
              <w:t>CONDITIONS REQUIRING STORAGE AND DISPOSAL OF PERSONAL DATA……………………</w:t>
            </w:r>
            <w:r w:rsidR="00736B11">
              <w:rPr>
                <w:rStyle w:val="Kpr"/>
                <w:color w:val="auto"/>
                <w:sz w:val="20"/>
                <w:szCs w:val="20"/>
                <w:u w:val="none"/>
              </w:rPr>
              <w:t>……………………………………………………………………………</w:t>
            </w:r>
            <w:r w:rsidR="00993DDD" w:rsidRPr="00353ACC">
              <w:rPr>
                <w:rStyle w:val="Kpr"/>
                <w:b w:val="0"/>
                <w:color w:val="auto"/>
                <w:sz w:val="20"/>
                <w:szCs w:val="20"/>
                <w:u w:val="none"/>
              </w:rPr>
              <w:t>5</w:t>
            </w:r>
          </w:hyperlink>
        </w:p>
        <w:p w:rsidR="00B64EE9" w:rsidRPr="00B64EE9" w:rsidRDefault="00895E8B" w:rsidP="00B64EE9">
          <w:pPr>
            <w:pStyle w:val="T1"/>
            <w:numPr>
              <w:ilvl w:val="0"/>
              <w:numId w:val="10"/>
            </w:numPr>
            <w:tabs>
              <w:tab w:val="left" w:pos="904"/>
            </w:tabs>
            <w:spacing w:before="204"/>
            <w:rPr>
              <w:b w:val="0"/>
              <w:sz w:val="20"/>
              <w:szCs w:val="20"/>
            </w:rPr>
          </w:pPr>
          <w:r w:rsidRPr="00353ACC">
            <w:rPr>
              <w:sz w:val="20"/>
              <w:szCs w:val="20"/>
            </w:rPr>
            <w:t>MEASURES TAKEN FOR STORING, PROCESSING AND DISPOSAL OF PERSONAL</w:t>
          </w:r>
          <w:r w:rsidRPr="00B64EE9">
            <w:rPr>
              <w:sz w:val="20"/>
              <w:szCs w:val="20"/>
            </w:rPr>
            <w:t xml:space="preserve"> </w:t>
          </w:r>
          <w:r w:rsidR="00B64EE9" w:rsidRPr="00B64EE9">
            <w:rPr>
              <w:sz w:val="20"/>
              <w:szCs w:val="20"/>
            </w:rPr>
            <w:t>DATA…………………………………………………………………………………………………</w:t>
          </w:r>
          <w:r w:rsidR="00B64EE9">
            <w:rPr>
              <w:b w:val="0"/>
              <w:sz w:val="20"/>
              <w:szCs w:val="20"/>
            </w:rPr>
            <w:t>6</w:t>
          </w:r>
        </w:p>
        <w:p w:rsidR="00895E8B" w:rsidRPr="00353ACC" w:rsidRDefault="00895E8B" w:rsidP="00895E8B">
          <w:pPr>
            <w:pStyle w:val="T1"/>
            <w:numPr>
              <w:ilvl w:val="0"/>
              <w:numId w:val="10"/>
            </w:numPr>
            <w:tabs>
              <w:tab w:val="left" w:pos="904"/>
            </w:tabs>
            <w:spacing w:before="209"/>
            <w:rPr>
              <w:sz w:val="20"/>
              <w:szCs w:val="20"/>
            </w:rPr>
          </w:pPr>
          <w:r w:rsidRPr="00353ACC">
            <w:rPr>
              <w:sz w:val="20"/>
              <w:szCs w:val="20"/>
            </w:rPr>
            <w:t>UNAUTHORIZED DISCLOSURE OF PERSONAL DATA</w:t>
          </w:r>
        </w:p>
        <w:p w:rsidR="00C545DE" w:rsidRPr="00353ACC" w:rsidRDefault="00993DDD">
          <w:pPr>
            <w:pStyle w:val="T2"/>
            <w:tabs>
              <w:tab w:val="left" w:leader="dot" w:pos="8898"/>
            </w:tabs>
            <w:rPr>
              <w:b w:val="0"/>
              <w:sz w:val="20"/>
              <w:szCs w:val="20"/>
            </w:rPr>
          </w:pPr>
          <w:r w:rsidRPr="00353ACC">
            <w:rPr>
              <w:sz w:val="20"/>
              <w:szCs w:val="20"/>
            </w:rPr>
            <w:tab/>
          </w:r>
          <w:r w:rsidRPr="00353ACC">
            <w:rPr>
              <w:b w:val="0"/>
              <w:sz w:val="20"/>
              <w:szCs w:val="20"/>
            </w:rPr>
            <w:t>7</w:t>
          </w:r>
        </w:p>
        <w:p w:rsidR="00C545DE" w:rsidRPr="00353ACC" w:rsidRDefault="00E02070">
          <w:pPr>
            <w:pStyle w:val="T1"/>
            <w:numPr>
              <w:ilvl w:val="0"/>
              <w:numId w:val="10"/>
            </w:numPr>
            <w:tabs>
              <w:tab w:val="left" w:pos="953"/>
              <w:tab w:val="left" w:pos="954"/>
              <w:tab w:val="left" w:leader="dot" w:pos="8897"/>
            </w:tabs>
            <w:spacing w:before="208" w:line="240" w:lineRule="auto"/>
            <w:ind w:left="954" w:hanging="411"/>
            <w:rPr>
              <w:b w:val="0"/>
              <w:sz w:val="20"/>
              <w:szCs w:val="20"/>
            </w:rPr>
          </w:pPr>
          <w:hyperlink w:anchor="_TOC_250001" w:history="1">
            <w:r w:rsidR="00895E8B" w:rsidRPr="00353ACC">
              <w:rPr>
                <w:sz w:val="20"/>
                <w:szCs w:val="20"/>
              </w:rPr>
              <w:t>DISPOSAL OF PERSONAL DATA</w:t>
            </w:r>
            <w:r w:rsidR="00993DDD" w:rsidRPr="00353ACC">
              <w:rPr>
                <w:sz w:val="20"/>
                <w:szCs w:val="20"/>
              </w:rPr>
              <w:tab/>
            </w:r>
            <w:r w:rsidR="00993DDD" w:rsidRPr="00353ACC">
              <w:rPr>
                <w:b w:val="0"/>
                <w:sz w:val="20"/>
                <w:szCs w:val="20"/>
              </w:rPr>
              <w:t>8</w:t>
            </w:r>
          </w:hyperlink>
        </w:p>
        <w:p w:rsidR="00895E8B" w:rsidRPr="00353ACC" w:rsidRDefault="00895E8B" w:rsidP="00895E8B">
          <w:pPr>
            <w:pStyle w:val="T1"/>
            <w:numPr>
              <w:ilvl w:val="0"/>
              <w:numId w:val="10"/>
            </w:numPr>
            <w:tabs>
              <w:tab w:val="left" w:pos="904"/>
            </w:tabs>
            <w:spacing w:before="206"/>
            <w:rPr>
              <w:sz w:val="20"/>
              <w:szCs w:val="20"/>
            </w:rPr>
          </w:pPr>
          <w:r w:rsidRPr="00353ACC">
            <w:rPr>
              <w:sz w:val="20"/>
              <w:szCs w:val="20"/>
            </w:rPr>
            <w:t>DISPOSAL PROCESS AND METHODS OF PERSONAL DATA</w:t>
          </w:r>
        </w:p>
        <w:p w:rsidR="00C545DE" w:rsidRPr="00353ACC" w:rsidRDefault="00993DDD">
          <w:pPr>
            <w:pStyle w:val="T2"/>
            <w:tabs>
              <w:tab w:val="left" w:leader="dot" w:pos="8908"/>
            </w:tabs>
            <w:rPr>
              <w:b w:val="0"/>
              <w:sz w:val="20"/>
              <w:szCs w:val="20"/>
            </w:rPr>
          </w:pPr>
          <w:r w:rsidRPr="00353ACC">
            <w:rPr>
              <w:sz w:val="20"/>
              <w:szCs w:val="20"/>
            </w:rPr>
            <w:tab/>
          </w:r>
          <w:r w:rsidRPr="00353ACC">
            <w:rPr>
              <w:b w:val="0"/>
              <w:sz w:val="20"/>
              <w:szCs w:val="20"/>
            </w:rPr>
            <w:t>8</w:t>
          </w:r>
        </w:p>
        <w:p w:rsidR="00895E8B" w:rsidRPr="00353ACC" w:rsidRDefault="00895E8B" w:rsidP="00895E8B">
          <w:pPr>
            <w:pStyle w:val="T1"/>
            <w:numPr>
              <w:ilvl w:val="0"/>
              <w:numId w:val="10"/>
            </w:numPr>
            <w:tabs>
              <w:tab w:val="left" w:pos="954"/>
            </w:tabs>
            <w:spacing w:before="208"/>
            <w:ind w:left="954" w:hanging="411"/>
            <w:rPr>
              <w:sz w:val="20"/>
              <w:szCs w:val="20"/>
            </w:rPr>
          </w:pPr>
          <w:r w:rsidRPr="00353ACC">
            <w:rPr>
              <w:sz w:val="20"/>
              <w:szCs w:val="20"/>
            </w:rPr>
            <w:t>RETENTION AND DISPOSAL PERIODS</w:t>
          </w:r>
        </w:p>
        <w:p w:rsidR="00C545DE" w:rsidRPr="00353ACC" w:rsidRDefault="00993DDD">
          <w:pPr>
            <w:pStyle w:val="T2"/>
            <w:tabs>
              <w:tab w:val="left" w:leader="dot" w:pos="8817"/>
            </w:tabs>
            <w:rPr>
              <w:b w:val="0"/>
              <w:sz w:val="20"/>
              <w:szCs w:val="20"/>
            </w:rPr>
          </w:pPr>
          <w:r w:rsidRPr="00353ACC">
            <w:rPr>
              <w:sz w:val="20"/>
              <w:szCs w:val="20"/>
            </w:rPr>
            <w:tab/>
          </w:r>
          <w:r w:rsidRPr="00353ACC">
            <w:rPr>
              <w:b w:val="0"/>
              <w:sz w:val="20"/>
              <w:szCs w:val="20"/>
            </w:rPr>
            <w:t>11</w:t>
          </w:r>
        </w:p>
        <w:p w:rsidR="00C545DE" w:rsidRPr="00353ACC" w:rsidRDefault="00895E8B" w:rsidP="00895E8B">
          <w:pPr>
            <w:pStyle w:val="T1"/>
            <w:numPr>
              <w:ilvl w:val="0"/>
              <w:numId w:val="10"/>
            </w:numPr>
            <w:tabs>
              <w:tab w:val="left" w:pos="904"/>
            </w:tabs>
            <w:spacing w:before="209"/>
            <w:rPr>
              <w:b w:val="0"/>
              <w:sz w:val="20"/>
              <w:szCs w:val="20"/>
            </w:rPr>
          </w:pPr>
          <w:r w:rsidRPr="00353ACC">
            <w:rPr>
              <w:sz w:val="20"/>
              <w:szCs w:val="20"/>
            </w:rPr>
            <w:t>AMENDMENT TO THE POLICY…………………………………………………………………</w:t>
          </w:r>
          <w:r w:rsidR="00353ACC">
            <w:rPr>
              <w:sz w:val="20"/>
              <w:szCs w:val="20"/>
            </w:rPr>
            <w:t>.</w:t>
          </w:r>
          <w:r w:rsidR="00993DDD" w:rsidRPr="00353ACC">
            <w:rPr>
              <w:b w:val="0"/>
              <w:sz w:val="20"/>
              <w:szCs w:val="20"/>
            </w:rPr>
            <w:t>12</w:t>
          </w:r>
        </w:p>
        <w:p w:rsidR="00C545DE" w:rsidRPr="00353ACC" w:rsidRDefault="00895E8B">
          <w:pPr>
            <w:pStyle w:val="T1"/>
            <w:numPr>
              <w:ilvl w:val="0"/>
              <w:numId w:val="10"/>
            </w:numPr>
            <w:tabs>
              <w:tab w:val="left" w:pos="954"/>
            </w:tabs>
            <w:spacing w:line="240" w:lineRule="auto"/>
            <w:ind w:left="954" w:hanging="411"/>
            <w:rPr>
              <w:sz w:val="20"/>
              <w:szCs w:val="20"/>
            </w:rPr>
          </w:pPr>
          <w:r w:rsidRPr="00353ACC">
            <w:rPr>
              <w:sz w:val="20"/>
              <w:szCs w:val="20"/>
            </w:rPr>
            <w:t>EFFECTIVE DATE OF THE POLICY</w:t>
          </w:r>
        </w:p>
        <w:p w:rsidR="00C545DE" w:rsidRPr="00353ACC" w:rsidRDefault="00993DDD">
          <w:pPr>
            <w:pStyle w:val="T4"/>
            <w:tabs>
              <w:tab w:val="left" w:leader="dot" w:pos="8817"/>
            </w:tabs>
            <w:rPr>
              <w:b w:val="0"/>
              <w:i w:val="0"/>
              <w:sz w:val="20"/>
              <w:szCs w:val="20"/>
            </w:rPr>
          </w:pPr>
          <w:r w:rsidRPr="00353ACC">
            <w:rPr>
              <w:i w:val="0"/>
              <w:sz w:val="20"/>
              <w:szCs w:val="20"/>
            </w:rPr>
            <w:tab/>
          </w:r>
          <w:r w:rsidRPr="00353ACC">
            <w:rPr>
              <w:b w:val="0"/>
              <w:i w:val="0"/>
              <w:sz w:val="20"/>
              <w:szCs w:val="20"/>
            </w:rPr>
            <w:t>12</w:t>
          </w:r>
        </w:p>
        <w:p w:rsidR="00C545DE" w:rsidRPr="00353ACC" w:rsidRDefault="00E02070">
          <w:pPr>
            <w:pStyle w:val="T1"/>
            <w:numPr>
              <w:ilvl w:val="0"/>
              <w:numId w:val="10"/>
            </w:numPr>
            <w:tabs>
              <w:tab w:val="left" w:pos="954"/>
              <w:tab w:val="left" w:leader="dot" w:pos="8779"/>
            </w:tabs>
            <w:spacing w:before="206" w:line="240" w:lineRule="auto"/>
            <w:ind w:left="954" w:hanging="411"/>
            <w:rPr>
              <w:b w:val="0"/>
              <w:sz w:val="20"/>
              <w:szCs w:val="20"/>
            </w:rPr>
          </w:pPr>
          <w:hyperlink w:anchor="_TOC_250000" w:history="1">
            <w:r w:rsidR="00895E8B" w:rsidRPr="00353ACC">
              <w:rPr>
                <w:sz w:val="20"/>
                <w:szCs w:val="20"/>
              </w:rPr>
              <w:t>OTHER ISSUES</w:t>
            </w:r>
            <w:r w:rsidR="00993DDD" w:rsidRPr="00353ACC">
              <w:rPr>
                <w:sz w:val="20"/>
                <w:szCs w:val="20"/>
              </w:rPr>
              <w:tab/>
            </w:r>
            <w:r w:rsidR="00993DDD" w:rsidRPr="00353ACC">
              <w:rPr>
                <w:b w:val="0"/>
                <w:sz w:val="20"/>
                <w:szCs w:val="20"/>
              </w:rPr>
              <w:t>12</w:t>
            </w:r>
          </w:hyperlink>
        </w:p>
      </w:sdtContent>
    </w:sdt>
    <w:p w:rsidR="00C545DE" w:rsidRPr="00353ACC" w:rsidRDefault="00C545DE">
      <w:pPr>
        <w:pStyle w:val="GvdeMetni"/>
      </w:pPr>
    </w:p>
    <w:p w:rsidR="00C545DE" w:rsidRPr="00353ACC" w:rsidRDefault="00C545DE">
      <w:pPr>
        <w:pStyle w:val="GvdeMetni"/>
        <w:spacing w:before="1"/>
      </w:pPr>
    </w:p>
    <w:p w:rsidR="33DD43FF" w:rsidRPr="00353ACC" w:rsidRDefault="33DD43FF" w:rsidP="33DD43FF">
      <w:pPr>
        <w:pStyle w:val="Balk2"/>
        <w:numPr>
          <w:ilvl w:val="0"/>
          <w:numId w:val="9"/>
        </w:numPr>
        <w:jc w:val="both"/>
        <w:rPr>
          <w:color w:val="006FC0"/>
        </w:rPr>
      </w:pPr>
      <w:r w:rsidRPr="00353ACC">
        <w:rPr>
          <w:color w:val="006FC0"/>
        </w:rPr>
        <w:t xml:space="preserve"> POLICY ON STORAGE, DESTRUCTION AND ANONYMIZATION OF PERSONAL DATA</w:t>
      </w:r>
    </w:p>
    <w:p w:rsidR="00C545DE" w:rsidRPr="00353ACC" w:rsidRDefault="00C545DE">
      <w:pPr>
        <w:pStyle w:val="GvdeMetni"/>
        <w:spacing w:before="10"/>
        <w:rPr>
          <w:b/>
        </w:rPr>
      </w:pPr>
    </w:p>
    <w:p w:rsidR="34ACD277" w:rsidRPr="00353ACC" w:rsidRDefault="00023122" w:rsidP="00023122">
      <w:pPr>
        <w:pStyle w:val="ListeParagraf"/>
        <w:ind w:right="1254"/>
        <w:rPr>
          <w:sz w:val="20"/>
          <w:szCs w:val="20"/>
        </w:rPr>
      </w:pPr>
      <w:r w:rsidRPr="00353ACC">
        <w:rPr>
          <w:b/>
          <w:color w:val="0070C0"/>
          <w:sz w:val="20"/>
          <w:szCs w:val="20"/>
        </w:rPr>
        <w:t>1.1</w:t>
      </w:r>
      <w:proofErr w:type="gramStart"/>
      <w:r w:rsidRPr="00353ACC">
        <w:rPr>
          <w:b/>
          <w:color w:val="0070C0"/>
          <w:sz w:val="20"/>
          <w:szCs w:val="20"/>
        </w:rPr>
        <w:t>.</w:t>
      </w:r>
      <w:r w:rsidR="34ACD277" w:rsidRPr="00353ACC">
        <w:rPr>
          <w:sz w:val="20"/>
          <w:szCs w:val="20"/>
        </w:rPr>
        <w:t>This</w:t>
      </w:r>
      <w:proofErr w:type="gramEnd"/>
      <w:r w:rsidR="34ACD277" w:rsidRPr="00353ACC">
        <w:rPr>
          <w:sz w:val="20"/>
          <w:szCs w:val="20"/>
        </w:rPr>
        <w:t xml:space="preserve"> Policy on Storage, Destruction and Anonymization of Personal Data (“Policy”) shall apply to all Company departments, employees, officers and third parties which is involved in processing of personal data by any means.</w:t>
      </w:r>
    </w:p>
    <w:p w:rsidR="00C545DE" w:rsidRPr="00353ACC" w:rsidRDefault="00C545DE" w:rsidP="00023122">
      <w:pPr>
        <w:pStyle w:val="GvdeMetni"/>
        <w:spacing w:before="2"/>
        <w:jc w:val="both"/>
      </w:pPr>
    </w:p>
    <w:p w:rsidR="00C545DE" w:rsidRPr="00353ACC" w:rsidRDefault="00023122" w:rsidP="00023122">
      <w:pPr>
        <w:pStyle w:val="ListeParagraf"/>
        <w:tabs>
          <w:tab w:val="left" w:pos="394"/>
        </w:tabs>
        <w:ind w:right="1256"/>
        <w:rPr>
          <w:sz w:val="20"/>
          <w:szCs w:val="20"/>
        </w:rPr>
      </w:pPr>
      <w:r w:rsidRPr="00353ACC">
        <w:rPr>
          <w:b/>
          <w:color w:val="0070C0"/>
          <w:sz w:val="20"/>
          <w:szCs w:val="20"/>
        </w:rPr>
        <w:t>1.2</w:t>
      </w:r>
      <w:proofErr w:type="gramStart"/>
      <w:r w:rsidRPr="00353ACC">
        <w:rPr>
          <w:b/>
          <w:color w:val="0070C0"/>
          <w:sz w:val="20"/>
          <w:szCs w:val="20"/>
        </w:rPr>
        <w:t>.</w:t>
      </w:r>
      <w:r w:rsidR="34ACD277" w:rsidRPr="00353ACC">
        <w:rPr>
          <w:sz w:val="20"/>
          <w:szCs w:val="20"/>
        </w:rPr>
        <w:t>This</w:t>
      </w:r>
      <w:proofErr w:type="gramEnd"/>
      <w:r w:rsidR="34ACD277" w:rsidRPr="00353ACC">
        <w:rPr>
          <w:sz w:val="20"/>
          <w:szCs w:val="20"/>
        </w:rPr>
        <w:t xml:space="preserve"> Policy applies to all annihilation activities conducted by Polatdemir and it shall be implemented whenever an destruction of personal data is deemed necessary. </w:t>
      </w:r>
    </w:p>
    <w:p w:rsidR="00C545DE" w:rsidRPr="00353ACC" w:rsidRDefault="00C545DE" w:rsidP="00023122">
      <w:pPr>
        <w:pStyle w:val="GvdeMetni"/>
        <w:spacing w:before="11"/>
        <w:jc w:val="both"/>
      </w:pPr>
    </w:p>
    <w:p w:rsidR="00C545DE" w:rsidRPr="00353ACC" w:rsidRDefault="00023122" w:rsidP="00023122">
      <w:pPr>
        <w:pStyle w:val="ListeParagraf"/>
        <w:tabs>
          <w:tab w:val="left" w:pos="503"/>
        </w:tabs>
        <w:rPr>
          <w:sz w:val="20"/>
          <w:szCs w:val="20"/>
        </w:rPr>
      </w:pPr>
      <w:r w:rsidRPr="00353ACC">
        <w:rPr>
          <w:b/>
          <w:color w:val="0070C0"/>
          <w:sz w:val="20"/>
          <w:szCs w:val="20"/>
        </w:rPr>
        <w:t>1.3</w:t>
      </w:r>
      <w:proofErr w:type="gramStart"/>
      <w:r w:rsidRPr="00353ACC">
        <w:rPr>
          <w:b/>
          <w:color w:val="0070C0"/>
          <w:sz w:val="20"/>
          <w:szCs w:val="20"/>
        </w:rPr>
        <w:t>.</w:t>
      </w:r>
      <w:r w:rsidR="00993DDD" w:rsidRPr="00353ACC">
        <w:rPr>
          <w:sz w:val="20"/>
          <w:szCs w:val="20"/>
        </w:rPr>
        <w:t>This</w:t>
      </w:r>
      <w:proofErr w:type="gramEnd"/>
      <w:r w:rsidR="00993DDD" w:rsidRPr="00353ACC">
        <w:rPr>
          <w:sz w:val="20"/>
          <w:szCs w:val="20"/>
        </w:rPr>
        <w:t xml:space="preserve"> Policy shall not be applied to </w:t>
      </w:r>
      <w:r w:rsidR="09EFECFA" w:rsidRPr="00353ACC">
        <w:rPr>
          <w:sz w:val="20"/>
          <w:szCs w:val="20"/>
        </w:rPr>
        <w:t>non-personal data.</w:t>
      </w:r>
    </w:p>
    <w:p w:rsidR="00C545DE" w:rsidRPr="00353ACC" w:rsidRDefault="00C545DE" w:rsidP="00023122">
      <w:pPr>
        <w:pStyle w:val="GvdeMetni"/>
        <w:jc w:val="both"/>
      </w:pPr>
    </w:p>
    <w:p w:rsidR="00C545DE" w:rsidRPr="00353ACC" w:rsidRDefault="00023122" w:rsidP="00023122">
      <w:pPr>
        <w:pStyle w:val="ListeParagraf"/>
        <w:tabs>
          <w:tab w:val="left" w:pos="451"/>
        </w:tabs>
        <w:spacing w:before="1"/>
        <w:ind w:right="1257"/>
        <w:rPr>
          <w:sz w:val="20"/>
          <w:szCs w:val="20"/>
        </w:rPr>
      </w:pPr>
      <w:r w:rsidRPr="00353ACC">
        <w:rPr>
          <w:b/>
          <w:color w:val="0070C0"/>
          <w:sz w:val="20"/>
          <w:szCs w:val="20"/>
        </w:rPr>
        <w:t>1.4</w:t>
      </w:r>
      <w:proofErr w:type="gramStart"/>
      <w:r w:rsidRPr="00353ACC">
        <w:rPr>
          <w:b/>
          <w:color w:val="0070C0"/>
          <w:sz w:val="20"/>
          <w:szCs w:val="20"/>
        </w:rPr>
        <w:t>.</w:t>
      </w:r>
      <w:r w:rsidR="09EFECFA" w:rsidRPr="00353ACC">
        <w:rPr>
          <w:sz w:val="20"/>
          <w:szCs w:val="20"/>
        </w:rPr>
        <w:t>In</w:t>
      </w:r>
      <w:proofErr w:type="gramEnd"/>
      <w:r w:rsidR="09EFECFA" w:rsidRPr="00353ACC">
        <w:rPr>
          <w:sz w:val="20"/>
          <w:szCs w:val="20"/>
        </w:rPr>
        <w:t xml:space="preserve"> case of any new regulations or revisions regarding contents of this Policy, Polatdemir shall revise this Policy in accordance with the concerned regulations.</w:t>
      </w:r>
    </w:p>
    <w:p w:rsidR="00C545DE" w:rsidRPr="00353ACC" w:rsidRDefault="00C545DE" w:rsidP="00023122">
      <w:pPr>
        <w:pStyle w:val="GvdeMetni"/>
        <w:spacing w:before="10"/>
        <w:jc w:val="both"/>
      </w:pPr>
    </w:p>
    <w:p w:rsidR="00C545DE" w:rsidRPr="00353ACC" w:rsidRDefault="34ACD277" w:rsidP="00686D70">
      <w:pPr>
        <w:pStyle w:val="GvdeMetni"/>
        <w:ind w:left="116" w:right="1258"/>
        <w:jc w:val="both"/>
        <w:sectPr w:rsidR="00C545DE" w:rsidRPr="00353ACC">
          <w:pgSz w:w="11910" w:h="16840"/>
          <w:pgMar w:top="1580" w:right="160" w:bottom="280" w:left="1300" w:header="708" w:footer="708" w:gutter="0"/>
          <w:cols w:space="708"/>
        </w:sectPr>
      </w:pPr>
      <w:r w:rsidRPr="00353ACC">
        <w:rPr>
          <w:b/>
          <w:bCs/>
          <w:color w:val="006FC0"/>
        </w:rPr>
        <w:t>1.5</w:t>
      </w:r>
      <w:proofErr w:type="gramStart"/>
      <w:r w:rsidRPr="00353ACC">
        <w:t>.In</w:t>
      </w:r>
      <w:proofErr w:type="gramEnd"/>
      <w:r w:rsidRPr="00353ACC">
        <w:t xml:space="preserve"> case there is any legal obstacle which prevents the implementation of this Policy by Polatdemir, Polatdemir shall redefine the steps it will take if deemed necessary.</w:t>
      </w:r>
    </w:p>
    <w:p w:rsidR="00C545DE" w:rsidRPr="00353ACC" w:rsidRDefault="33DD43FF" w:rsidP="00020DED">
      <w:pPr>
        <w:pStyle w:val="Balk2"/>
        <w:spacing w:before="146"/>
        <w:ind w:left="0"/>
      </w:pPr>
      <w:r w:rsidRPr="00353ACC">
        <w:rPr>
          <w:color w:val="006FC0"/>
        </w:rPr>
        <w:lastRenderedPageBreak/>
        <w:t>2) For the purposes of this Policy the following definitions shall apply:</w:t>
      </w:r>
    </w:p>
    <w:p w:rsidR="00C545DE" w:rsidRPr="00353ACC" w:rsidRDefault="00C545DE">
      <w:pPr>
        <w:pStyle w:val="GvdeMetni"/>
        <w:spacing w:before="1"/>
        <w:rPr>
          <w:b/>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20"/>
        <w:gridCol w:w="7480"/>
      </w:tblGrid>
      <w:tr w:rsidR="00C545DE" w:rsidRPr="00353ACC" w:rsidTr="259CCFED">
        <w:trPr>
          <w:trHeight w:val="1083"/>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2"/>
              <w:rPr>
                <w:b/>
                <w:sz w:val="20"/>
                <w:szCs w:val="20"/>
              </w:rPr>
            </w:pPr>
          </w:p>
          <w:p w:rsidR="00C545DE" w:rsidRPr="00353ACC" w:rsidRDefault="33DD43FF" w:rsidP="33DD43FF">
            <w:pPr>
              <w:pStyle w:val="TableParagraph"/>
              <w:spacing w:line="210" w:lineRule="exact"/>
              <w:ind w:left="71"/>
              <w:rPr>
                <w:b/>
                <w:bCs/>
                <w:sz w:val="20"/>
                <w:szCs w:val="20"/>
              </w:rPr>
            </w:pPr>
            <w:r w:rsidRPr="00353ACC">
              <w:rPr>
                <w:b/>
                <w:bCs/>
                <w:sz w:val="20"/>
                <w:szCs w:val="20"/>
              </w:rPr>
              <w:t>Explicit consent</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2"/>
              <w:rPr>
                <w:b/>
                <w:sz w:val="20"/>
                <w:szCs w:val="20"/>
              </w:rPr>
            </w:pPr>
          </w:p>
          <w:p w:rsidR="00C545DE" w:rsidRPr="00353ACC" w:rsidRDefault="33DD43FF" w:rsidP="33DD43FF">
            <w:pPr>
              <w:spacing w:line="210" w:lineRule="atLeast"/>
              <w:ind w:left="60"/>
              <w:rPr>
                <w:color w:val="000000" w:themeColor="text1"/>
                <w:sz w:val="20"/>
                <w:szCs w:val="20"/>
              </w:rPr>
            </w:pPr>
            <w:r w:rsidRPr="00353ACC">
              <w:rPr>
                <w:color w:val="000000" w:themeColor="text1"/>
                <w:sz w:val="20"/>
                <w:szCs w:val="20"/>
                <w:lang w:val="tr-TR"/>
              </w:rPr>
              <w:t>Freely given, specific and informed consent</w:t>
            </w:r>
          </w:p>
        </w:tc>
      </w:tr>
      <w:tr w:rsidR="00C545DE" w:rsidRPr="00353ACC" w:rsidTr="259CCFED">
        <w:trPr>
          <w:trHeight w:val="1516"/>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9"/>
              <w:rPr>
                <w:b/>
                <w:sz w:val="20"/>
                <w:szCs w:val="20"/>
              </w:rPr>
            </w:pPr>
          </w:p>
          <w:p w:rsidR="00C545DE" w:rsidRPr="00353ACC" w:rsidRDefault="33DD43FF" w:rsidP="33DD43FF">
            <w:pPr>
              <w:pStyle w:val="TableParagraph"/>
              <w:spacing w:before="1" w:line="210" w:lineRule="exact"/>
              <w:ind w:left="71"/>
              <w:rPr>
                <w:b/>
                <w:bCs/>
                <w:sz w:val="20"/>
                <w:szCs w:val="20"/>
              </w:rPr>
            </w:pPr>
            <w:r w:rsidRPr="00353ACC">
              <w:rPr>
                <w:b/>
                <w:bCs/>
                <w:sz w:val="20"/>
                <w:szCs w:val="20"/>
              </w:rPr>
              <w:t>Anonymizing</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8"/>
              <w:rPr>
                <w:b/>
                <w:sz w:val="20"/>
                <w:szCs w:val="20"/>
              </w:rPr>
            </w:pPr>
          </w:p>
          <w:p w:rsidR="00C545DE" w:rsidRPr="00353ACC" w:rsidRDefault="33DD43FF" w:rsidP="33DD43FF">
            <w:pPr>
              <w:pStyle w:val="TableParagraph"/>
              <w:spacing w:line="230" w:lineRule="atLeast"/>
              <w:ind w:left="68"/>
              <w:rPr>
                <w:sz w:val="20"/>
                <w:szCs w:val="20"/>
              </w:rPr>
            </w:pPr>
            <w:r w:rsidRPr="00353ACC">
              <w:rPr>
                <w:sz w:val="20"/>
                <w:szCs w:val="20"/>
              </w:rPr>
              <w:t xml:space="preserve">Rendering personal data impossible to link with an identified or an identifiable </w:t>
            </w:r>
          </w:p>
          <w:p w:rsidR="00C545DE" w:rsidRPr="00353ACC" w:rsidRDefault="33DD43FF" w:rsidP="33DD43FF">
            <w:pPr>
              <w:pStyle w:val="TableParagraph"/>
              <w:spacing w:line="230" w:lineRule="atLeast"/>
              <w:ind w:left="68"/>
              <w:rPr>
                <w:sz w:val="20"/>
                <w:szCs w:val="20"/>
              </w:rPr>
            </w:pPr>
            <w:r w:rsidRPr="00353ACC">
              <w:rPr>
                <w:sz w:val="20"/>
                <w:szCs w:val="20"/>
              </w:rPr>
              <w:t>natural person, even through matching them with other data</w:t>
            </w:r>
          </w:p>
        </w:tc>
      </w:tr>
      <w:tr w:rsidR="00C545DE" w:rsidRPr="00353ACC" w:rsidTr="259CCFED">
        <w:trPr>
          <w:trHeight w:val="1513"/>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6"/>
              <w:rPr>
                <w:b/>
                <w:sz w:val="20"/>
                <w:szCs w:val="20"/>
              </w:rPr>
            </w:pPr>
          </w:p>
          <w:p w:rsidR="00C545DE" w:rsidRPr="00353ACC" w:rsidRDefault="3FD7DB6B" w:rsidP="3FD7DB6B">
            <w:pPr>
              <w:pStyle w:val="TableParagraph"/>
              <w:spacing w:before="1" w:line="210" w:lineRule="exact"/>
              <w:ind w:left="71"/>
              <w:rPr>
                <w:b/>
                <w:bCs/>
                <w:sz w:val="20"/>
                <w:szCs w:val="20"/>
              </w:rPr>
            </w:pPr>
            <w:r w:rsidRPr="00353ACC">
              <w:rPr>
                <w:b/>
                <w:bCs/>
                <w:sz w:val="20"/>
                <w:szCs w:val="20"/>
              </w:rPr>
              <w:t>Recipient Group</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6"/>
              <w:rPr>
                <w:b/>
                <w:sz w:val="20"/>
                <w:szCs w:val="20"/>
              </w:rPr>
            </w:pPr>
          </w:p>
          <w:p w:rsidR="00C545DE" w:rsidRPr="00353ACC" w:rsidRDefault="3FD7DB6B" w:rsidP="3FD7DB6B">
            <w:pPr>
              <w:pStyle w:val="TableParagraph"/>
              <w:spacing w:line="230" w:lineRule="atLeast"/>
              <w:ind w:left="68"/>
              <w:rPr>
                <w:sz w:val="20"/>
                <w:szCs w:val="20"/>
              </w:rPr>
            </w:pPr>
            <w:r w:rsidRPr="00353ACC">
              <w:rPr>
                <w:sz w:val="20"/>
                <w:szCs w:val="20"/>
              </w:rPr>
              <w:t xml:space="preserve">The group of natural persons or legal entities, to whom the personal data are </w:t>
            </w:r>
          </w:p>
          <w:p w:rsidR="00C545DE" w:rsidRPr="00353ACC" w:rsidRDefault="3FD7DB6B" w:rsidP="3FD7DB6B">
            <w:pPr>
              <w:pStyle w:val="TableParagraph"/>
              <w:spacing w:line="230" w:lineRule="atLeast"/>
              <w:ind w:left="68"/>
              <w:rPr>
                <w:sz w:val="20"/>
                <w:szCs w:val="20"/>
              </w:rPr>
            </w:pPr>
            <w:r w:rsidRPr="00353ACC">
              <w:rPr>
                <w:sz w:val="20"/>
                <w:szCs w:val="20"/>
              </w:rPr>
              <w:t>transferred by the data controller</w:t>
            </w:r>
          </w:p>
        </w:tc>
      </w:tr>
      <w:tr w:rsidR="00C545DE" w:rsidRPr="00353ACC" w:rsidTr="259CCFED">
        <w:trPr>
          <w:trHeight w:val="1516"/>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9"/>
              <w:rPr>
                <w:b/>
                <w:sz w:val="20"/>
                <w:szCs w:val="20"/>
              </w:rPr>
            </w:pPr>
          </w:p>
          <w:p w:rsidR="00C545DE" w:rsidRPr="00353ACC" w:rsidRDefault="33DD43FF" w:rsidP="33DD43FF">
            <w:pPr>
              <w:pStyle w:val="TableParagraph"/>
              <w:spacing w:line="210" w:lineRule="exact"/>
              <w:ind w:left="71"/>
              <w:rPr>
                <w:b/>
                <w:bCs/>
                <w:sz w:val="20"/>
                <w:szCs w:val="20"/>
              </w:rPr>
            </w:pPr>
            <w:r w:rsidRPr="00353ACC">
              <w:rPr>
                <w:b/>
                <w:bCs/>
                <w:sz w:val="20"/>
                <w:szCs w:val="20"/>
              </w:rPr>
              <w:t>Anonymized data</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8"/>
              <w:rPr>
                <w:b/>
                <w:sz w:val="20"/>
                <w:szCs w:val="20"/>
              </w:rPr>
            </w:pPr>
          </w:p>
          <w:p w:rsidR="00C545DE" w:rsidRPr="00353ACC" w:rsidRDefault="33DD43FF" w:rsidP="33DD43FF">
            <w:pPr>
              <w:pStyle w:val="TableParagraph"/>
              <w:spacing w:line="230" w:lineRule="atLeast"/>
              <w:ind w:left="68"/>
              <w:rPr>
                <w:sz w:val="20"/>
                <w:szCs w:val="20"/>
              </w:rPr>
            </w:pPr>
            <w:r w:rsidRPr="00353ACC">
              <w:rPr>
                <w:sz w:val="20"/>
                <w:szCs w:val="20"/>
              </w:rPr>
              <w:t xml:space="preserve">Personal data which is impossible to link with an identified or an identifiable </w:t>
            </w:r>
          </w:p>
          <w:p w:rsidR="00C545DE" w:rsidRPr="00353ACC" w:rsidRDefault="33DD43FF" w:rsidP="33DD43FF">
            <w:pPr>
              <w:pStyle w:val="TableParagraph"/>
              <w:spacing w:line="230" w:lineRule="atLeast"/>
              <w:ind w:left="68" w:right="369"/>
              <w:rPr>
                <w:sz w:val="20"/>
                <w:szCs w:val="20"/>
              </w:rPr>
            </w:pPr>
            <w:r w:rsidRPr="00353ACC">
              <w:rPr>
                <w:sz w:val="20"/>
                <w:szCs w:val="20"/>
              </w:rPr>
              <w:t>natural person, even through matching them with other data</w:t>
            </w:r>
          </w:p>
        </w:tc>
      </w:tr>
      <w:tr w:rsidR="00C545DE" w:rsidRPr="00353ACC" w:rsidTr="259CCFED">
        <w:trPr>
          <w:trHeight w:val="1070"/>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33DD43FF" w:rsidP="33DD43FF">
            <w:pPr>
              <w:pStyle w:val="TableParagraph"/>
              <w:spacing w:line="210" w:lineRule="exact"/>
              <w:ind w:left="71"/>
              <w:rPr>
                <w:b/>
                <w:bCs/>
                <w:sz w:val="20"/>
                <w:szCs w:val="20"/>
              </w:rPr>
            </w:pPr>
            <w:r w:rsidRPr="00353ACC">
              <w:rPr>
                <w:b/>
                <w:bCs/>
                <w:sz w:val="20"/>
                <w:szCs w:val="20"/>
              </w:rPr>
              <w:t>Destruction</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259CCFED" w:rsidP="259CCFED">
            <w:pPr>
              <w:pStyle w:val="TableParagraph"/>
              <w:spacing w:line="210" w:lineRule="exact"/>
              <w:ind w:left="68"/>
              <w:rPr>
                <w:sz w:val="20"/>
                <w:szCs w:val="20"/>
              </w:rPr>
            </w:pPr>
            <w:r w:rsidRPr="00353ACC">
              <w:rPr>
                <w:sz w:val="20"/>
                <w:szCs w:val="20"/>
              </w:rPr>
              <w:t>Deletion, destruction or anonymization of personal data.</w:t>
            </w:r>
          </w:p>
        </w:tc>
      </w:tr>
      <w:tr w:rsidR="00C545DE" w:rsidRPr="00353ACC" w:rsidTr="259CCFED">
        <w:trPr>
          <w:trHeight w:val="1513"/>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6"/>
              <w:rPr>
                <w:b/>
                <w:sz w:val="20"/>
                <w:szCs w:val="20"/>
              </w:rPr>
            </w:pPr>
          </w:p>
          <w:p w:rsidR="00C545DE" w:rsidRPr="00353ACC" w:rsidRDefault="3FD7DB6B" w:rsidP="3FD7DB6B">
            <w:pPr>
              <w:pStyle w:val="TableParagraph"/>
              <w:spacing w:before="1" w:line="210" w:lineRule="exact"/>
              <w:ind w:left="71"/>
              <w:rPr>
                <w:b/>
                <w:bCs/>
                <w:sz w:val="20"/>
                <w:szCs w:val="20"/>
              </w:rPr>
            </w:pPr>
            <w:r w:rsidRPr="00353ACC">
              <w:rPr>
                <w:b/>
                <w:bCs/>
                <w:sz w:val="20"/>
                <w:szCs w:val="20"/>
              </w:rPr>
              <w:t>Concerned user</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spacing w:before="7"/>
              <w:rPr>
                <w:b/>
                <w:sz w:val="20"/>
                <w:szCs w:val="20"/>
              </w:rPr>
            </w:pPr>
          </w:p>
          <w:p w:rsidR="00C545DE" w:rsidRPr="00353ACC" w:rsidRDefault="4CB67594" w:rsidP="4CB67594">
            <w:pPr>
              <w:pStyle w:val="TableParagraph"/>
              <w:spacing w:line="209" w:lineRule="exact"/>
              <w:ind w:left="68"/>
              <w:rPr>
                <w:sz w:val="20"/>
                <w:szCs w:val="20"/>
              </w:rPr>
            </w:pPr>
            <w:r w:rsidRPr="00353ACC">
              <w:rPr>
                <w:sz w:val="20"/>
                <w:szCs w:val="20"/>
              </w:rPr>
              <w:t>People who process personal data within the data manager organization or under the authority and instruction of the data manager apart from the person or unit who is responsible for technically storing, protecting and backing up data.</w:t>
            </w:r>
          </w:p>
          <w:p w:rsidR="00C545DE" w:rsidRPr="00353ACC" w:rsidRDefault="00C545DE" w:rsidP="4CB67594">
            <w:pPr>
              <w:pStyle w:val="TableParagraph"/>
              <w:spacing w:line="209" w:lineRule="exact"/>
              <w:ind w:left="68"/>
              <w:rPr>
                <w:sz w:val="20"/>
                <w:szCs w:val="20"/>
              </w:rPr>
            </w:pPr>
          </w:p>
        </w:tc>
      </w:tr>
      <w:tr w:rsidR="00C545DE" w:rsidRPr="00353ACC" w:rsidTr="259CCFED">
        <w:trPr>
          <w:trHeight w:val="1516"/>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9"/>
              <w:rPr>
                <w:b/>
                <w:sz w:val="20"/>
                <w:szCs w:val="20"/>
              </w:rPr>
            </w:pPr>
          </w:p>
          <w:p w:rsidR="00C545DE" w:rsidRPr="00353ACC" w:rsidRDefault="4CB67594" w:rsidP="4CB67594">
            <w:pPr>
              <w:pStyle w:val="TableParagraph"/>
              <w:spacing w:before="1" w:line="210" w:lineRule="exact"/>
              <w:ind w:left="71"/>
              <w:rPr>
                <w:b/>
                <w:bCs/>
                <w:sz w:val="20"/>
                <w:szCs w:val="20"/>
              </w:rPr>
            </w:pPr>
            <w:r w:rsidRPr="00353ACC">
              <w:rPr>
                <w:b/>
                <w:bCs/>
                <w:sz w:val="20"/>
                <w:szCs w:val="20"/>
              </w:rPr>
              <w:t>Law/KVKK</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9"/>
              <w:rPr>
                <w:b/>
                <w:sz w:val="20"/>
                <w:szCs w:val="20"/>
              </w:rPr>
            </w:pPr>
          </w:p>
          <w:p w:rsidR="00C545DE" w:rsidRPr="00353ACC" w:rsidRDefault="33DD43FF" w:rsidP="33DD43FF">
            <w:pPr>
              <w:spacing w:before="1" w:line="210" w:lineRule="atLeast"/>
              <w:ind w:left="60"/>
              <w:rPr>
                <w:color w:val="000000" w:themeColor="text1"/>
                <w:sz w:val="20"/>
                <w:szCs w:val="20"/>
              </w:rPr>
            </w:pPr>
            <w:r w:rsidRPr="00353ACC">
              <w:rPr>
                <w:color w:val="000000" w:themeColor="text1"/>
                <w:sz w:val="20"/>
                <w:szCs w:val="20"/>
                <w:lang w:val="tr-TR"/>
              </w:rPr>
              <w:t>Law on Protection of Personal Data no. 6698</w:t>
            </w:r>
          </w:p>
        </w:tc>
      </w:tr>
      <w:tr w:rsidR="00C545DE" w:rsidRPr="00353ACC" w:rsidTr="259CCFED">
        <w:trPr>
          <w:trHeight w:val="1513"/>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6"/>
              <w:rPr>
                <w:b/>
                <w:sz w:val="20"/>
                <w:szCs w:val="20"/>
              </w:rPr>
            </w:pPr>
          </w:p>
          <w:p w:rsidR="00C545DE" w:rsidRPr="00353ACC" w:rsidRDefault="3FD7DB6B" w:rsidP="3FD7DB6B">
            <w:pPr>
              <w:pStyle w:val="TableParagraph"/>
              <w:spacing w:before="1" w:line="210" w:lineRule="exact"/>
              <w:ind w:left="71"/>
              <w:rPr>
                <w:b/>
                <w:bCs/>
                <w:sz w:val="20"/>
                <w:szCs w:val="20"/>
              </w:rPr>
            </w:pPr>
            <w:r w:rsidRPr="00353ACC">
              <w:rPr>
                <w:b/>
                <w:bCs/>
                <w:sz w:val="20"/>
                <w:szCs w:val="20"/>
              </w:rPr>
              <w:t>Recording medium</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8"/>
              <w:rPr>
                <w:b/>
                <w:sz w:val="20"/>
                <w:szCs w:val="20"/>
              </w:rPr>
            </w:pPr>
          </w:p>
          <w:p w:rsidR="00C545DE" w:rsidRPr="00353ACC" w:rsidRDefault="4CB67594" w:rsidP="4CB67594">
            <w:pPr>
              <w:pStyle w:val="TableParagraph"/>
              <w:spacing w:before="6" w:line="228" w:lineRule="exact"/>
              <w:ind w:left="68" w:right="369"/>
              <w:rPr>
                <w:sz w:val="20"/>
                <w:szCs w:val="20"/>
              </w:rPr>
            </w:pPr>
            <w:r w:rsidRPr="00353ACC">
              <w:rPr>
                <w:sz w:val="20"/>
                <w:szCs w:val="20"/>
              </w:rPr>
              <w:t>Any medium containing personal data processed by means which are completely or partially automatic or non-automatic as part of any data recording system.</w:t>
            </w:r>
          </w:p>
        </w:tc>
      </w:tr>
      <w:tr w:rsidR="00C545DE" w:rsidRPr="00353ACC" w:rsidTr="259CCFED">
        <w:trPr>
          <w:trHeight w:val="1513"/>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6"/>
              <w:rPr>
                <w:b/>
                <w:sz w:val="20"/>
                <w:szCs w:val="20"/>
              </w:rPr>
            </w:pPr>
          </w:p>
          <w:p w:rsidR="00C545DE" w:rsidRPr="00353ACC" w:rsidRDefault="33DD43FF" w:rsidP="33DD43FF">
            <w:pPr>
              <w:spacing w:line="210" w:lineRule="exact"/>
              <w:rPr>
                <w:b/>
                <w:bCs/>
                <w:sz w:val="20"/>
                <w:szCs w:val="20"/>
              </w:rPr>
            </w:pPr>
            <w:r w:rsidRPr="00353ACC">
              <w:rPr>
                <w:b/>
                <w:bCs/>
                <w:sz w:val="20"/>
                <w:szCs w:val="20"/>
              </w:rPr>
              <w:t xml:space="preserve">Special Categories of </w:t>
            </w:r>
          </w:p>
          <w:p w:rsidR="00C545DE" w:rsidRPr="00353ACC" w:rsidRDefault="33DD43FF" w:rsidP="33DD43FF">
            <w:pPr>
              <w:spacing w:line="210" w:lineRule="exact"/>
              <w:rPr>
                <w:b/>
                <w:bCs/>
                <w:sz w:val="20"/>
                <w:szCs w:val="20"/>
              </w:rPr>
            </w:pPr>
            <w:r w:rsidRPr="00353ACC">
              <w:rPr>
                <w:b/>
                <w:bCs/>
                <w:sz w:val="20"/>
                <w:szCs w:val="20"/>
              </w:rPr>
              <w:t>Personal Data</w:t>
            </w:r>
          </w:p>
        </w:tc>
        <w:tc>
          <w:tcPr>
            <w:tcW w:w="7480" w:type="dxa"/>
            <w:shd w:val="clear" w:color="auto" w:fill="D7D7D7"/>
          </w:tcPr>
          <w:p w:rsidR="00C545DE" w:rsidRPr="00353ACC" w:rsidRDefault="00C545DE" w:rsidP="33DD43FF">
            <w:pPr>
              <w:pStyle w:val="TableParagraph"/>
              <w:spacing w:line="210" w:lineRule="exact"/>
              <w:ind w:left="68"/>
              <w:rPr>
                <w:sz w:val="20"/>
                <w:szCs w:val="20"/>
              </w:rPr>
            </w:pPr>
          </w:p>
          <w:p w:rsidR="00C545DE" w:rsidRPr="00353ACC" w:rsidRDefault="00C545DE" w:rsidP="33DD43FF">
            <w:pPr>
              <w:pStyle w:val="TableParagraph"/>
              <w:spacing w:line="210" w:lineRule="exact"/>
              <w:ind w:left="68"/>
              <w:rPr>
                <w:sz w:val="20"/>
                <w:szCs w:val="20"/>
              </w:rPr>
            </w:pPr>
          </w:p>
          <w:p w:rsidR="00C545DE" w:rsidRPr="00353ACC" w:rsidRDefault="00C545DE" w:rsidP="33DD43FF">
            <w:pPr>
              <w:pStyle w:val="TableParagraph"/>
              <w:spacing w:line="210" w:lineRule="exact"/>
              <w:ind w:left="68"/>
              <w:rPr>
                <w:sz w:val="20"/>
                <w:szCs w:val="20"/>
              </w:rPr>
            </w:pPr>
          </w:p>
          <w:p w:rsidR="00C545DE" w:rsidRPr="00353ACC" w:rsidRDefault="33DD43FF" w:rsidP="33DD43FF">
            <w:pPr>
              <w:pStyle w:val="TableParagraph"/>
              <w:spacing w:line="210" w:lineRule="exact"/>
              <w:ind w:left="68"/>
              <w:rPr>
                <w:sz w:val="20"/>
                <w:szCs w:val="20"/>
              </w:rPr>
            </w:pPr>
            <w:r w:rsidRPr="00353ACC">
              <w:rPr>
                <w:sz w:val="20"/>
                <w:szCs w:val="20"/>
              </w:rPr>
              <w:t xml:space="preserve">Personal data relating to race, ethnic origin, political opinions, philosophical or </w:t>
            </w:r>
          </w:p>
          <w:p w:rsidR="00C545DE" w:rsidRPr="00353ACC" w:rsidRDefault="33DD43FF" w:rsidP="33DD43FF">
            <w:pPr>
              <w:pStyle w:val="TableParagraph"/>
              <w:spacing w:line="210" w:lineRule="exact"/>
              <w:ind w:left="68"/>
              <w:rPr>
                <w:sz w:val="20"/>
                <w:szCs w:val="20"/>
              </w:rPr>
            </w:pPr>
            <w:r w:rsidRPr="00353ACC">
              <w:rPr>
                <w:sz w:val="20"/>
                <w:szCs w:val="20"/>
              </w:rPr>
              <w:t xml:space="preserve">religious beliefs, being part of a sect, other beliefs, dressing style, membership of an association, foundation or a trade-union, physical or mental health, </w:t>
            </w:r>
          </w:p>
          <w:p w:rsidR="00C545DE" w:rsidRPr="00353ACC" w:rsidRDefault="33DD43FF" w:rsidP="33DD43FF">
            <w:pPr>
              <w:pStyle w:val="TableParagraph"/>
              <w:spacing w:line="210" w:lineRule="exact"/>
              <w:ind w:left="68"/>
              <w:rPr>
                <w:sz w:val="20"/>
                <w:szCs w:val="20"/>
              </w:rPr>
            </w:pPr>
            <w:r w:rsidRPr="00353ACC">
              <w:rPr>
                <w:sz w:val="20"/>
                <w:szCs w:val="20"/>
              </w:rPr>
              <w:t>sexual life or sexual orientation, criminal conviction and security measures, genetic or biometric data</w:t>
            </w:r>
          </w:p>
        </w:tc>
      </w:tr>
    </w:tbl>
    <w:p w:rsidR="00C545DE" w:rsidRPr="00353ACC" w:rsidRDefault="00C545DE">
      <w:pPr>
        <w:spacing w:line="210" w:lineRule="exact"/>
        <w:rPr>
          <w:sz w:val="20"/>
          <w:szCs w:val="20"/>
        </w:rPr>
        <w:sectPr w:rsidR="00C545DE" w:rsidRPr="00353ACC">
          <w:pgSz w:w="11910" w:h="16840"/>
          <w:pgMar w:top="1580" w:right="160" w:bottom="280" w:left="1300" w:header="708" w:footer="708" w:gutter="0"/>
          <w:cols w:space="708"/>
        </w:sect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20"/>
        <w:gridCol w:w="7480"/>
      </w:tblGrid>
      <w:tr w:rsidR="00C545DE" w:rsidRPr="00353ACC" w:rsidTr="34ACD277">
        <w:trPr>
          <w:trHeight w:val="1963"/>
        </w:trPr>
        <w:tc>
          <w:tcPr>
            <w:tcW w:w="2720" w:type="dxa"/>
            <w:tcBorders>
              <w:top w:val="nil"/>
            </w:tcBorders>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5"/>
              <w:rPr>
                <w:b/>
                <w:sz w:val="20"/>
                <w:szCs w:val="20"/>
              </w:rPr>
            </w:pPr>
          </w:p>
          <w:p w:rsidR="00C545DE" w:rsidRPr="00353ACC" w:rsidRDefault="33DD43FF" w:rsidP="33DD43FF">
            <w:pPr>
              <w:pStyle w:val="TableParagraph"/>
              <w:spacing w:line="213" w:lineRule="exact"/>
              <w:ind w:left="71"/>
              <w:rPr>
                <w:b/>
                <w:bCs/>
                <w:sz w:val="20"/>
                <w:szCs w:val="20"/>
              </w:rPr>
            </w:pPr>
            <w:r w:rsidRPr="00353ACC">
              <w:rPr>
                <w:b/>
                <w:bCs/>
                <w:sz w:val="20"/>
                <w:szCs w:val="20"/>
              </w:rPr>
              <w:t>Personal data</w:t>
            </w:r>
          </w:p>
        </w:tc>
        <w:tc>
          <w:tcPr>
            <w:tcW w:w="7480" w:type="dxa"/>
            <w:tcBorders>
              <w:top w:val="nil"/>
            </w:tcBorders>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4"/>
              <w:rPr>
                <w:b/>
                <w:sz w:val="20"/>
                <w:szCs w:val="20"/>
              </w:rPr>
            </w:pPr>
          </w:p>
          <w:p w:rsidR="00C545DE" w:rsidRPr="00353ACC" w:rsidRDefault="33DD43FF" w:rsidP="33DD43FF">
            <w:pPr>
              <w:spacing w:line="230" w:lineRule="atLeast"/>
              <w:ind w:left="60"/>
              <w:rPr>
                <w:color w:val="000000" w:themeColor="text1"/>
                <w:sz w:val="20"/>
                <w:szCs w:val="20"/>
              </w:rPr>
            </w:pPr>
            <w:r w:rsidRPr="00353ACC">
              <w:rPr>
                <w:color w:val="000000" w:themeColor="text1"/>
                <w:sz w:val="20"/>
                <w:szCs w:val="20"/>
                <w:lang w:val="tr-TR"/>
              </w:rPr>
              <w:t xml:space="preserve">Any information relating to an identified or identifiable natural person. </w:t>
            </w:r>
          </w:p>
          <w:p w:rsidR="00C545DE" w:rsidRPr="00353ACC" w:rsidRDefault="33DD43FF">
            <w:pPr>
              <w:pStyle w:val="TableParagraph"/>
              <w:spacing w:line="230" w:lineRule="atLeast"/>
              <w:ind w:left="68" w:right="369"/>
              <w:rPr>
                <w:sz w:val="20"/>
                <w:szCs w:val="20"/>
              </w:rPr>
            </w:pPr>
            <w:r w:rsidRPr="00353ACC">
              <w:rPr>
                <w:color w:val="000000" w:themeColor="text1"/>
                <w:sz w:val="20"/>
                <w:szCs w:val="20"/>
                <w:lang w:val="tr-TR"/>
              </w:rPr>
              <w:t xml:space="preserve">Such as; a name, an identification number, e-mail, location </w:t>
            </w:r>
            <w:proofErr w:type="gramStart"/>
            <w:r w:rsidRPr="00353ACC">
              <w:rPr>
                <w:color w:val="000000" w:themeColor="text1"/>
                <w:sz w:val="20"/>
                <w:szCs w:val="20"/>
                <w:lang w:val="tr-TR"/>
              </w:rPr>
              <w:t>data</w:t>
            </w:r>
            <w:proofErr w:type="gramEnd"/>
            <w:r w:rsidRPr="00353ACC">
              <w:rPr>
                <w:color w:val="000000" w:themeColor="text1"/>
                <w:sz w:val="20"/>
                <w:szCs w:val="20"/>
                <w:lang w:val="tr-TR"/>
              </w:rPr>
              <w:t xml:space="preserve">, </w:t>
            </w:r>
          </w:p>
          <w:p w:rsidR="00C545DE" w:rsidRPr="00353ACC" w:rsidRDefault="33DD43FF">
            <w:pPr>
              <w:pStyle w:val="TableParagraph"/>
              <w:spacing w:line="230" w:lineRule="atLeast"/>
              <w:ind w:left="68" w:right="369"/>
              <w:rPr>
                <w:sz w:val="20"/>
                <w:szCs w:val="20"/>
              </w:rPr>
            </w:pPr>
            <w:r w:rsidRPr="00353ACC">
              <w:rPr>
                <w:color w:val="000000" w:themeColor="text1"/>
                <w:sz w:val="20"/>
                <w:szCs w:val="20"/>
                <w:lang w:val="tr-TR"/>
              </w:rPr>
              <w:t>date of birth, credit card number etc.</w:t>
            </w:r>
          </w:p>
        </w:tc>
      </w:tr>
      <w:tr w:rsidR="00C545DE" w:rsidRPr="00353ACC" w:rsidTr="34ACD277">
        <w:trPr>
          <w:trHeight w:val="1516"/>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7"/>
              <w:rPr>
                <w:b/>
                <w:sz w:val="20"/>
                <w:szCs w:val="20"/>
              </w:rPr>
            </w:pPr>
          </w:p>
          <w:p w:rsidR="00C545DE" w:rsidRPr="00353ACC" w:rsidRDefault="33DD43FF" w:rsidP="33DD43FF">
            <w:pPr>
              <w:pStyle w:val="TableParagraph"/>
              <w:spacing w:line="213" w:lineRule="exact"/>
              <w:ind w:left="71"/>
              <w:rPr>
                <w:b/>
                <w:bCs/>
                <w:sz w:val="20"/>
                <w:szCs w:val="20"/>
              </w:rPr>
            </w:pPr>
            <w:r w:rsidRPr="00353ACC">
              <w:rPr>
                <w:b/>
                <w:bCs/>
                <w:sz w:val="20"/>
                <w:szCs w:val="20"/>
              </w:rPr>
              <w:t>Data processor</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6"/>
              <w:rPr>
                <w:b/>
                <w:sz w:val="20"/>
                <w:szCs w:val="20"/>
              </w:rPr>
            </w:pPr>
          </w:p>
          <w:p w:rsidR="00C545DE" w:rsidRPr="00353ACC" w:rsidRDefault="33DD43FF" w:rsidP="33DD43FF">
            <w:pPr>
              <w:pStyle w:val="TableParagraph"/>
              <w:spacing w:line="230" w:lineRule="atLeast"/>
              <w:ind w:left="68"/>
              <w:rPr>
                <w:color w:val="000000" w:themeColor="text1"/>
                <w:sz w:val="20"/>
                <w:szCs w:val="20"/>
                <w:lang w:val="tr-TR"/>
              </w:rPr>
            </w:pPr>
            <w:r w:rsidRPr="00353ACC">
              <w:rPr>
                <w:color w:val="000000" w:themeColor="text1"/>
                <w:sz w:val="20"/>
                <w:szCs w:val="20"/>
                <w:lang w:val="tr-TR"/>
              </w:rPr>
              <w:t xml:space="preserve">The natural or legal person who processes personal </w:t>
            </w:r>
            <w:proofErr w:type="gramStart"/>
            <w:r w:rsidRPr="00353ACC">
              <w:rPr>
                <w:color w:val="000000" w:themeColor="text1"/>
                <w:sz w:val="20"/>
                <w:szCs w:val="20"/>
                <w:lang w:val="tr-TR"/>
              </w:rPr>
              <w:t>data</w:t>
            </w:r>
            <w:proofErr w:type="gramEnd"/>
            <w:r w:rsidRPr="00353ACC">
              <w:rPr>
                <w:color w:val="000000" w:themeColor="text1"/>
                <w:sz w:val="20"/>
                <w:szCs w:val="20"/>
                <w:lang w:val="tr-TR"/>
              </w:rPr>
              <w:t xml:space="preserve"> on behalf of the </w:t>
            </w:r>
          </w:p>
          <w:p w:rsidR="00C545DE" w:rsidRPr="00353ACC" w:rsidRDefault="33DD43FF" w:rsidP="33DD43FF">
            <w:pPr>
              <w:pStyle w:val="TableParagraph"/>
              <w:spacing w:line="230" w:lineRule="atLeast"/>
              <w:ind w:left="68"/>
              <w:rPr>
                <w:color w:val="000000" w:themeColor="text1"/>
                <w:sz w:val="20"/>
                <w:szCs w:val="20"/>
                <w:lang w:val="tr-TR"/>
              </w:rPr>
            </w:pPr>
            <w:r w:rsidRPr="00353ACC">
              <w:rPr>
                <w:color w:val="000000" w:themeColor="text1"/>
                <w:sz w:val="20"/>
                <w:szCs w:val="20"/>
                <w:lang w:val="tr-TR"/>
              </w:rPr>
              <w:t>controller upon his/her/their authorization</w:t>
            </w:r>
          </w:p>
        </w:tc>
      </w:tr>
      <w:tr w:rsidR="00C545DE" w:rsidRPr="00353ACC" w:rsidTr="34ACD277">
        <w:trPr>
          <w:trHeight w:val="1016"/>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1"/>
              <w:rPr>
                <w:b/>
                <w:sz w:val="20"/>
                <w:szCs w:val="20"/>
              </w:rPr>
            </w:pPr>
          </w:p>
          <w:p w:rsidR="00C545DE" w:rsidRPr="00353ACC" w:rsidRDefault="33DD43FF" w:rsidP="33DD43FF">
            <w:pPr>
              <w:pStyle w:val="TableParagraph"/>
              <w:spacing w:before="1" w:line="213" w:lineRule="exact"/>
              <w:ind w:left="71"/>
              <w:rPr>
                <w:b/>
                <w:bCs/>
                <w:sz w:val="20"/>
                <w:szCs w:val="20"/>
              </w:rPr>
            </w:pPr>
            <w:r w:rsidRPr="00353ACC">
              <w:rPr>
                <w:b/>
                <w:bCs/>
                <w:sz w:val="20"/>
                <w:szCs w:val="20"/>
              </w:rPr>
              <w:t>Commission</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spacing w:before="1"/>
              <w:rPr>
                <w:b/>
                <w:sz w:val="20"/>
                <w:szCs w:val="20"/>
              </w:rPr>
            </w:pPr>
          </w:p>
          <w:p w:rsidR="00C545DE" w:rsidRPr="00353ACC" w:rsidRDefault="34ACD277" w:rsidP="34ACD277">
            <w:pPr>
              <w:pStyle w:val="TableParagraph"/>
              <w:spacing w:line="230" w:lineRule="atLeast"/>
              <w:ind w:left="68"/>
              <w:rPr>
                <w:sz w:val="20"/>
                <w:szCs w:val="20"/>
              </w:rPr>
            </w:pPr>
            <w:r w:rsidRPr="00353ACC">
              <w:rPr>
                <w:sz w:val="20"/>
                <w:szCs w:val="20"/>
              </w:rPr>
              <w:t xml:space="preserve">Committee responsible for the implementation of </w:t>
            </w:r>
            <w:proofErr w:type="gramStart"/>
            <w:r w:rsidRPr="00353ACC">
              <w:rPr>
                <w:sz w:val="20"/>
                <w:szCs w:val="20"/>
              </w:rPr>
              <w:t>the  Law</w:t>
            </w:r>
            <w:proofErr w:type="gramEnd"/>
            <w:r w:rsidRPr="00353ACC">
              <w:rPr>
                <w:sz w:val="20"/>
                <w:szCs w:val="20"/>
              </w:rPr>
              <w:t xml:space="preserve"> on Protection of Personal Data Procedures to be applied in accordance with this Policy.</w:t>
            </w:r>
          </w:p>
        </w:tc>
      </w:tr>
      <w:tr w:rsidR="00C545DE" w:rsidRPr="00353ACC" w:rsidTr="34ACD277">
        <w:trPr>
          <w:trHeight w:val="1513"/>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4"/>
              <w:rPr>
                <w:b/>
                <w:sz w:val="20"/>
                <w:szCs w:val="20"/>
              </w:rPr>
            </w:pPr>
          </w:p>
          <w:p w:rsidR="00C545DE" w:rsidRPr="00353ACC" w:rsidRDefault="33DD43FF" w:rsidP="33DD43FF">
            <w:pPr>
              <w:pStyle w:val="TableParagraph"/>
              <w:spacing w:line="213" w:lineRule="exact"/>
              <w:ind w:left="71"/>
              <w:rPr>
                <w:b/>
                <w:bCs/>
                <w:sz w:val="20"/>
                <w:szCs w:val="20"/>
              </w:rPr>
            </w:pPr>
            <w:r w:rsidRPr="00353ACC">
              <w:rPr>
                <w:b/>
                <w:bCs/>
                <w:sz w:val="20"/>
                <w:szCs w:val="20"/>
              </w:rPr>
              <w:t>Board</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rsidP="33DD43FF">
            <w:pPr>
              <w:pStyle w:val="TableParagraph"/>
              <w:spacing w:before="4"/>
              <w:rPr>
                <w:b/>
                <w:bCs/>
                <w:sz w:val="20"/>
                <w:szCs w:val="20"/>
              </w:rPr>
            </w:pPr>
          </w:p>
          <w:p w:rsidR="00C545DE" w:rsidRPr="00353ACC" w:rsidRDefault="33DD43FF" w:rsidP="33DD43FF">
            <w:pPr>
              <w:pStyle w:val="TableParagraph"/>
              <w:spacing w:line="213" w:lineRule="exact"/>
              <w:ind w:left="68"/>
              <w:rPr>
                <w:color w:val="000000" w:themeColor="text1"/>
                <w:sz w:val="20"/>
                <w:szCs w:val="20"/>
                <w:lang w:val="tr-TR"/>
              </w:rPr>
            </w:pPr>
            <w:r w:rsidRPr="00353ACC">
              <w:rPr>
                <w:color w:val="000000" w:themeColor="text1"/>
                <w:sz w:val="20"/>
                <w:szCs w:val="20"/>
                <w:lang w:val="tr-TR"/>
              </w:rPr>
              <w:t>The Personal Data Protection Board</w:t>
            </w:r>
          </w:p>
        </w:tc>
      </w:tr>
      <w:tr w:rsidR="00C545DE" w:rsidRPr="00353ACC" w:rsidTr="34ACD277">
        <w:trPr>
          <w:trHeight w:val="1516"/>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7"/>
              <w:rPr>
                <w:b/>
                <w:sz w:val="20"/>
                <w:szCs w:val="20"/>
              </w:rPr>
            </w:pPr>
          </w:p>
          <w:p w:rsidR="00C545DE" w:rsidRPr="00353ACC" w:rsidRDefault="33DD43FF" w:rsidP="33DD43FF">
            <w:pPr>
              <w:pStyle w:val="TableParagraph"/>
              <w:spacing w:line="213" w:lineRule="exact"/>
              <w:ind w:left="71"/>
              <w:rPr>
                <w:b/>
                <w:bCs/>
                <w:sz w:val="20"/>
                <w:szCs w:val="20"/>
              </w:rPr>
            </w:pPr>
            <w:r w:rsidRPr="00353ACC">
              <w:rPr>
                <w:b/>
                <w:bCs/>
                <w:sz w:val="20"/>
                <w:szCs w:val="20"/>
              </w:rPr>
              <w:t>Authority</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7"/>
              <w:rPr>
                <w:b/>
                <w:sz w:val="20"/>
                <w:szCs w:val="20"/>
              </w:rPr>
            </w:pPr>
          </w:p>
          <w:p w:rsidR="00C545DE" w:rsidRPr="00353ACC" w:rsidRDefault="259CCFED" w:rsidP="259CCFED">
            <w:pPr>
              <w:pStyle w:val="TableParagraph"/>
              <w:spacing w:line="213" w:lineRule="exact"/>
              <w:ind w:left="68"/>
              <w:rPr>
                <w:sz w:val="20"/>
                <w:szCs w:val="20"/>
              </w:rPr>
            </w:pPr>
            <w:r w:rsidRPr="00353ACC">
              <w:rPr>
                <w:sz w:val="20"/>
                <w:szCs w:val="20"/>
              </w:rPr>
              <w:t>The Personal Data Protection Authority</w:t>
            </w:r>
          </w:p>
        </w:tc>
      </w:tr>
      <w:tr w:rsidR="00C545DE" w:rsidRPr="00353ACC" w:rsidTr="34ACD277">
        <w:trPr>
          <w:trHeight w:val="1513"/>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4"/>
              <w:rPr>
                <w:b/>
                <w:sz w:val="20"/>
                <w:szCs w:val="20"/>
              </w:rPr>
            </w:pPr>
          </w:p>
          <w:p w:rsidR="00C545DE" w:rsidRPr="00353ACC" w:rsidRDefault="33DD43FF" w:rsidP="33DD43FF">
            <w:pPr>
              <w:pStyle w:val="TableParagraph"/>
              <w:spacing w:line="213" w:lineRule="exact"/>
              <w:ind w:left="71"/>
              <w:rPr>
                <w:b/>
                <w:bCs/>
                <w:sz w:val="20"/>
                <w:szCs w:val="20"/>
              </w:rPr>
            </w:pPr>
            <w:r w:rsidRPr="00353ACC">
              <w:rPr>
                <w:b/>
                <w:bCs/>
                <w:sz w:val="20"/>
                <w:szCs w:val="20"/>
              </w:rPr>
              <w:t>Data Registry System</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259CCFED" w:rsidP="259CCFED">
            <w:pPr>
              <w:pStyle w:val="TableParagraph"/>
              <w:spacing w:line="228" w:lineRule="exact"/>
              <w:ind w:left="68"/>
              <w:rPr>
                <w:sz w:val="20"/>
                <w:szCs w:val="20"/>
              </w:rPr>
            </w:pPr>
            <w:r w:rsidRPr="00353ACC">
              <w:rPr>
                <w:sz w:val="20"/>
                <w:szCs w:val="20"/>
              </w:rPr>
              <w:t>The registry of data controllers that is maintained by the Personal Data Protection Board</w:t>
            </w:r>
          </w:p>
        </w:tc>
      </w:tr>
      <w:tr w:rsidR="00C545DE" w:rsidRPr="00353ACC" w:rsidTr="34ACD277">
        <w:trPr>
          <w:trHeight w:val="1516"/>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7"/>
              <w:rPr>
                <w:b/>
                <w:sz w:val="20"/>
                <w:szCs w:val="20"/>
              </w:rPr>
            </w:pPr>
          </w:p>
          <w:p w:rsidR="00C545DE" w:rsidRPr="00353ACC" w:rsidRDefault="33DD43FF" w:rsidP="33DD43FF">
            <w:pPr>
              <w:pStyle w:val="TableParagraph"/>
              <w:spacing w:line="213" w:lineRule="exact"/>
              <w:ind w:left="71"/>
              <w:rPr>
                <w:b/>
                <w:bCs/>
                <w:sz w:val="20"/>
                <w:szCs w:val="20"/>
              </w:rPr>
            </w:pPr>
            <w:r w:rsidRPr="00353ACC">
              <w:rPr>
                <w:b/>
                <w:bCs/>
                <w:sz w:val="20"/>
                <w:szCs w:val="20"/>
              </w:rPr>
              <w:t>Data Inventory</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spacing w:before="5"/>
              <w:rPr>
                <w:b/>
                <w:sz w:val="20"/>
                <w:szCs w:val="20"/>
              </w:rPr>
            </w:pPr>
          </w:p>
          <w:p w:rsidR="00C545DE" w:rsidRPr="00353ACC" w:rsidRDefault="7BC86C8A" w:rsidP="7BC86C8A">
            <w:pPr>
              <w:pStyle w:val="TableParagraph"/>
              <w:spacing w:line="230" w:lineRule="atLeast"/>
              <w:ind w:left="68" w:right="57"/>
              <w:rPr>
                <w:sz w:val="20"/>
                <w:szCs w:val="20"/>
              </w:rPr>
            </w:pPr>
            <w:r w:rsidRPr="00353ACC">
              <w:rPr>
                <w:sz w:val="20"/>
                <w:szCs w:val="20"/>
              </w:rPr>
              <w:t>The inventory where Polatdemir details its data processing activities in accordance with business processes and that has the following information; the details of the personal data being processed, the data categories, the recipient group and the data subject group.</w:t>
            </w:r>
          </w:p>
        </w:tc>
      </w:tr>
      <w:tr w:rsidR="00C545DE" w:rsidRPr="00353ACC" w:rsidTr="34ACD277">
        <w:trPr>
          <w:trHeight w:val="1516"/>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6"/>
              <w:rPr>
                <w:b/>
                <w:sz w:val="20"/>
                <w:szCs w:val="20"/>
              </w:rPr>
            </w:pPr>
          </w:p>
          <w:p w:rsidR="00C545DE" w:rsidRPr="00353ACC" w:rsidRDefault="259CCFED" w:rsidP="259CCFED">
            <w:pPr>
              <w:pStyle w:val="TableParagraph"/>
              <w:spacing w:line="213" w:lineRule="exact"/>
              <w:ind w:left="71"/>
              <w:rPr>
                <w:b/>
                <w:bCs/>
                <w:sz w:val="20"/>
                <w:szCs w:val="20"/>
              </w:rPr>
            </w:pPr>
            <w:r w:rsidRPr="00353ACC">
              <w:rPr>
                <w:b/>
                <w:bCs/>
                <w:sz w:val="20"/>
                <w:szCs w:val="20"/>
              </w:rPr>
              <w:t>Deletion</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6"/>
              <w:rPr>
                <w:b/>
                <w:sz w:val="20"/>
                <w:szCs w:val="20"/>
              </w:rPr>
            </w:pPr>
          </w:p>
          <w:p w:rsidR="00C545DE" w:rsidRPr="00353ACC" w:rsidRDefault="259CCFED" w:rsidP="259CCFED">
            <w:pPr>
              <w:pStyle w:val="TableParagraph"/>
              <w:spacing w:line="230" w:lineRule="atLeast"/>
              <w:ind w:left="68"/>
              <w:rPr>
                <w:sz w:val="20"/>
                <w:szCs w:val="20"/>
              </w:rPr>
            </w:pPr>
            <w:r w:rsidRPr="00353ACC">
              <w:rPr>
                <w:sz w:val="20"/>
                <w:szCs w:val="20"/>
              </w:rPr>
              <w:t>Deletion of personal data; making personal data inaccessible and non-reusable in any way for Concerned Users.</w:t>
            </w:r>
          </w:p>
        </w:tc>
      </w:tr>
      <w:tr w:rsidR="00C545DE" w:rsidRPr="00353ACC" w:rsidTr="34ACD277">
        <w:trPr>
          <w:trHeight w:val="1094"/>
        </w:trPr>
        <w:tc>
          <w:tcPr>
            <w:tcW w:w="2720" w:type="dxa"/>
            <w:shd w:val="clear" w:color="auto" w:fill="B8CCE3"/>
          </w:tcPr>
          <w:p w:rsidR="00C545DE" w:rsidRPr="00353ACC" w:rsidRDefault="00C545DE">
            <w:pPr>
              <w:pStyle w:val="TableParagraph"/>
              <w:rPr>
                <w:b/>
                <w:sz w:val="20"/>
                <w:szCs w:val="20"/>
              </w:rPr>
            </w:pPr>
          </w:p>
          <w:p w:rsidR="00C545DE" w:rsidRPr="00353ACC" w:rsidRDefault="00C545DE">
            <w:pPr>
              <w:pStyle w:val="TableParagraph"/>
              <w:rPr>
                <w:b/>
                <w:sz w:val="20"/>
                <w:szCs w:val="20"/>
              </w:rPr>
            </w:pPr>
          </w:p>
          <w:p w:rsidR="00C545DE" w:rsidRPr="00353ACC" w:rsidRDefault="00C545DE">
            <w:pPr>
              <w:pStyle w:val="TableParagraph"/>
              <w:spacing w:before="10"/>
              <w:rPr>
                <w:b/>
                <w:sz w:val="20"/>
                <w:szCs w:val="20"/>
              </w:rPr>
            </w:pPr>
          </w:p>
          <w:p w:rsidR="00C545DE" w:rsidRPr="00353ACC" w:rsidRDefault="09EFECFA" w:rsidP="09EFECFA">
            <w:pPr>
              <w:pStyle w:val="TableParagraph"/>
              <w:spacing w:line="213" w:lineRule="exact"/>
              <w:ind w:left="71"/>
              <w:rPr>
                <w:b/>
                <w:bCs/>
                <w:sz w:val="20"/>
                <w:szCs w:val="20"/>
              </w:rPr>
            </w:pPr>
            <w:r w:rsidRPr="00353ACC">
              <w:rPr>
                <w:b/>
                <w:bCs/>
                <w:sz w:val="20"/>
                <w:szCs w:val="20"/>
              </w:rPr>
              <w:t>Data Controller representative</w:t>
            </w:r>
          </w:p>
        </w:tc>
        <w:tc>
          <w:tcPr>
            <w:tcW w:w="7480" w:type="dxa"/>
            <w:shd w:val="clear" w:color="auto" w:fill="D7D7D7"/>
          </w:tcPr>
          <w:p w:rsidR="00C545DE" w:rsidRPr="00353ACC" w:rsidRDefault="00C545DE">
            <w:pPr>
              <w:pStyle w:val="TableParagraph"/>
              <w:rPr>
                <w:b/>
                <w:sz w:val="20"/>
                <w:szCs w:val="20"/>
              </w:rPr>
            </w:pPr>
          </w:p>
          <w:p w:rsidR="00C545DE" w:rsidRPr="00353ACC" w:rsidRDefault="00C545DE">
            <w:pPr>
              <w:pStyle w:val="TableParagraph"/>
              <w:spacing w:before="9"/>
              <w:rPr>
                <w:b/>
                <w:sz w:val="20"/>
                <w:szCs w:val="20"/>
              </w:rPr>
            </w:pPr>
          </w:p>
          <w:p w:rsidR="00C545DE" w:rsidRPr="00353ACC" w:rsidRDefault="09EFECFA" w:rsidP="09EFECFA">
            <w:pPr>
              <w:pStyle w:val="TableParagraph"/>
              <w:spacing w:line="230" w:lineRule="atLeast"/>
              <w:ind w:left="68" w:right="135"/>
              <w:rPr>
                <w:sz w:val="20"/>
                <w:szCs w:val="20"/>
              </w:rPr>
            </w:pPr>
            <w:r w:rsidRPr="00353ACC">
              <w:rPr>
                <w:sz w:val="20"/>
                <w:szCs w:val="20"/>
              </w:rPr>
              <w:t>The employee who is elected from the committee and appointed by the decision of the Board of Directors, and conducts the Company's relations with the Board.</w:t>
            </w:r>
          </w:p>
        </w:tc>
      </w:tr>
    </w:tbl>
    <w:p w:rsidR="00C545DE" w:rsidRPr="00353ACC" w:rsidRDefault="00C545DE">
      <w:pPr>
        <w:spacing w:line="230" w:lineRule="atLeast"/>
        <w:rPr>
          <w:sz w:val="20"/>
          <w:szCs w:val="20"/>
        </w:rPr>
        <w:sectPr w:rsidR="00C545DE" w:rsidRPr="00353ACC">
          <w:pgSz w:w="11910" w:h="16840"/>
          <w:pgMar w:top="1400" w:right="160" w:bottom="280" w:left="1300" w:header="708" w:footer="708" w:gutter="0"/>
          <w:cols w:space="708"/>
        </w:sectPr>
      </w:pPr>
    </w:p>
    <w:p w:rsidR="00C545DE" w:rsidRPr="00353ACC" w:rsidRDefault="00C545DE" w:rsidP="09EFECFA">
      <w:pPr>
        <w:pStyle w:val="GvdeMetni"/>
        <w:spacing w:before="11"/>
        <w:rPr>
          <w:b/>
          <w:bCs/>
        </w:rPr>
      </w:pPr>
    </w:p>
    <w:p w:rsidR="00C545DE" w:rsidRPr="00353ACC" w:rsidRDefault="00993DDD" w:rsidP="09EFECFA">
      <w:pPr>
        <w:pStyle w:val="Balk1"/>
        <w:tabs>
          <w:tab w:val="left" w:pos="316"/>
        </w:tabs>
        <w:ind w:left="116" w:hanging="199"/>
        <w:rPr>
          <w:sz w:val="20"/>
          <w:szCs w:val="20"/>
        </w:rPr>
      </w:pPr>
      <w:bookmarkStart w:id="0" w:name="_TOC_250004"/>
      <w:r w:rsidRPr="00353ACC">
        <w:rPr>
          <w:color w:val="006FC0"/>
          <w:spacing w:val="-3"/>
          <w:sz w:val="20"/>
          <w:szCs w:val="20"/>
        </w:rPr>
        <w:t>3)  PURPOSE AND SCOPE</w:t>
      </w:r>
      <w:bookmarkEnd w:id="0"/>
    </w:p>
    <w:p w:rsidR="00C545DE" w:rsidRPr="00353ACC" w:rsidRDefault="00C545DE">
      <w:pPr>
        <w:pStyle w:val="GvdeMetni"/>
        <w:spacing w:before="10"/>
        <w:rPr>
          <w:b/>
        </w:rPr>
      </w:pPr>
    </w:p>
    <w:p w:rsidR="00C545DE" w:rsidRPr="00EA21AC" w:rsidRDefault="00D15E35" w:rsidP="00EA21AC">
      <w:pPr>
        <w:ind w:right="1258"/>
        <w:jc w:val="both"/>
        <w:rPr>
          <w:b/>
          <w:bCs/>
          <w:color w:val="006FC0"/>
          <w:sz w:val="20"/>
          <w:szCs w:val="20"/>
        </w:rPr>
      </w:pPr>
      <w:r w:rsidRPr="00EA21AC">
        <w:rPr>
          <w:b/>
          <w:bCs/>
          <w:color w:val="006FC0"/>
          <w:sz w:val="20"/>
          <w:szCs w:val="20"/>
        </w:rPr>
        <w:t>3.1</w:t>
      </w:r>
      <w:r w:rsidRPr="00EA21AC">
        <w:rPr>
          <w:sz w:val="20"/>
          <w:szCs w:val="20"/>
        </w:rPr>
        <w:t>.</w:t>
      </w:r>
      <w:r w:rsidR="34ACD277" w:rsidRPr="00EA21AC">
        <w:rPr>
          <w:sz w:val="20"/>
          <w:szCs w:val="20"/>
        </w:rPr>
        <w:t>The purpose of this Policy is to determine the principles and procedures which shall be applied to natural persons or legal entities who is in charge of the retention and destruction of personal data and to determine the principles and procedures Polatdemir and third parties authorized by Polatdemir shall comply with for the fulfilment of the obligations on as required by the Regulation on the Deletion, Destruction or Anonymization of Personal Data, issued based on the Article 7 of Law No. 6698 on the Protection of Personal Data.</w:t>
      </w:r>
    </w:p>
    <w:p w:rsidR="00E21E39" w:rsidRPr="00473D05" w:rsidRDefault="00E21E39" w:rsidP="00473D05">
      <w:pPr>
        <w:ind w:right="1258"/>
        <w:jc w:val="both"/>
        <w:rPr>
          <w:b/>
          <w:bCs/>
          <w:color w:val="006FC0"/>
          <w:sz w:val="20"/>
          <w:szCs w:val="20"/>
        </w:rPr>
      </w:pPr>
    </w:p>
    <w:p w:rsidR="34ACD277" w:rsidRPr="00473D05" w:rsidRDefault="00D15E35" w:rsidP="00473D05">
      <w:pPr>
        <w:ind w:right="1258"/>
        <w:jc w:val="both"/>
        <w:rPr>
          <w:b/>
          <w:bCs/>
          <w:color w:val="006FC0"/>
          <w:sz w:val="20"/>
          <w:szCs w:val="20"/>
        </w:rPr>
      </w:pPr>
      <w:r w:rsidRPr="00473D05">
        <w:rPr>
          <w:b/>
          <w:bCs/>
          <w:color w:val="006FC0"/>
          <w:sz w:val="20"/>
          <w:szCs w:val="20"/>
        </w:rPr>
        <w:t>3.2.</w:t>
      </w:r>
      <w:r w:rsidR="00993DDD" w:rsidRPr="00473D05">
        <w:rPr>
          <w:bCs/>
          <w:sz w:val="20"/>
          <w:szCs w:val="20"/>
        </w:rPr>
        <w:t xml:space="preserve">In compliance with Regulation, as a Data Controller who is obliged to be registered in Data Controllers’ Registry; Polatdemir is obliged to prepare and comply with a Policy regarding </w:t>
      </w:r>
      <w:r w:rsidR="34ACD277" w:rsidRPr="00473D05">
        <w:rPr>
          <w:bCs/>
          <w:sz w:val="20"/>
          <w:szCs w:val="20"/>
        </w:rPr>
        <w:t>maintaining and deletion, disposal or anonymization of personal data if deemed necessary in accordance with Data Inventory. P</w:t>
      </w:r>
      <w:r w:rsidR="00993DDD" w:rsidRPr="00473D05">
        <w:rPr>
          <w:bCs/>
          <w:sz w:val="20"/>
          <w:szCs w:val="20"/>
        </w:rPr>
        <w:t>olatdemir has prepared this Policy in order to fulfill these obligations within this scope.</w:t>
      </w:r>
    </w:p>
    <w:p w:rsidR="00905F5F" w:rsidRPr="00E21E39" w:rsidRDefault="00905F5F" w:rsidP="00E21E39">
      <w:pPr>
        <w:pStyle w:val="GvdeMetni"/>
        <w:spacing w:before="10"/>
        <w:rPr>
          <w:b/>
        </w:rPr>
      </w:pPr>
    </w:p>
    <w:p w:rsidR="00C545DE" w:rsidRPr="00E21E39" w:rsidRDefault="00D15E35" w:rsidP="00E21E39">
      <w:pPr>
        <w:pStyle w:val="GvdeMetni"/>
        <w:spacing w:before="10"/>
        <w:rPr>
          <w:b/>
        </w:rPr>
      </w:pPr>
      <w:r w:rsidRPr="00E21E39">
        <w:rPr>
          <w:b/>
          <w:color w:val="0070C0"/>
        </w:rPr>
        <w:t>3.3</w:t>
      </w:r>
      <w:proofErr w:type="gramStart"/>
      <w:r w:rsidRPr="00E21E39">
        <w:rPr>
          <w:b/>
          <w:color w:val="0070C0"/>
        </w:rPr>
        <w:t>.</w:t>
      </w:r>
      <w:r w:rsidR="34ACD277" w:rsidRPr="00E21E39">
        <w:t>Following</w:t>
      </w:r>
      <w:proofErr w:type="gramEnd"/>
      <w:r w:rsidR="34ACD277" w:rsidRPr="00E21E39">
        <w:t xml:space="preserve"> principles shall apply in storage and annihilation of personal data:</w:t>
      </w:r>
    </w:p>
    <w:p w:rsidR="00905F5F" w:rsidRPr="00905F5F" w:rsidRDefault="00905F5F" w:rsidP="00EA21AC">
      <w:pPr>
        <w:pStyle w:val="ListeParagraf"/>
        <w:numPr>
          <w:ilvl w:val="1"/>
          <w:numId w:val="7"/>
        </w:numPr>
        <w:tabs>
          <w:tab w:val="left" w:pos="506"/>
        </w:tabs>
        <w:ind w:left="505" w:hanging="389"/>
        <w:rPr>
          <w:color w:val="006FC0"/>
          <w:sz w:val="20"/>
          <w:szCs w:val="20"/>
        </w:rPr>
      </w:pPr>
    </w:p>
    <w:p w:rsidR="00E21E39" w:rsidRDefault="00D15E35" w:rsidP="00E21E39">
      <w:pPr>
        <w:tabs>
          <w:tab w:val="left" w:pos="688"/>
        </w:tabs>
        <w:spacing w:before="1"/>
        <w:rPr>
          <w:sz w:val="20"/>
          <w:szCs w:val="20"/>
        </w:rPr>
      </w:pPr>
      <w:r w:rsidRPr="00E21E39">
        <w:rPr>
          <w:b/>
          <w:bCs/>
          <w:color w:val="0070C0"/>
          <w:sz w:val="20"/>
          <w:szCs w:val="20"/>
        </w:rPr>
        <w:t>3.</w:t>
      </w:r>
      <w:r w:rsidR="00905F5F" w:rsidRPr="00E21E39">
        <w:rPr>
          <w:b/>
          <w:bCs/>
          <w:color w:val="0070C0"/>
          <w:sz w:val="20"/>
          <w:szCs w:val="20"/>
        </w:rPr>
        <w:t>3</w:t>
      </w:r>
      <w:r w:rsidR="00905F5F" w:rsidRPr="00E21E39">
        <w:rPr>
          <w:b/>
          <w:color w:val="0070C0"/>
          <w:sz w:val="20"/>
          <w:szCs w:val="20"/>
        </w:rPr>
        <w:t>.1</w:t>
      </w:r>
      <w:proofErr w:type="gramStart"/>
      <w:r w:rsidR="00905F5F" w:rsidRPr="00E21E39">
        <w:rPr>
          <w:b/>
          <w:color w:val="0070C0"/>
          <w:sz w:val="20"/>
          <w:szCs w:val="20"/>
        </w:rPr>
        <w:t>.</w:t>
      </w:r>
      <w:r w:rsidR="34ACD277" w:rsidRPr="00E21E39">
        <w:rPr>
          <w:sz w:val="20"/>
          <w:szCs w:val="20"/>
        </w:rPr>
        <w:t>Polatdemir</w:t>
      </w:r>
      <w:proofErr w:type="gramEnd"/>
      <w:r w:rsidR="34ACD277" w:rsidRPr="00E21E39">
        <w:rPr>
          <w:sz w:val="20"/>
          <w:szCs w:val="20"/>
        </w:rPr>
        <w:t xml:space="preserve"> shall comply with the general principles of Law on Protection of Personal Data </w:t>
      </w:r>
    </w:p>
    <w:p w:rsidR="00C545DE" w:rsidRPr="00353ACC" w:rsidRDefault="00993DDD" w:rsidP="00E21E39">
      <w:pPr>
        <w:tabs>
          <w:tab w:val="left" w:pos="688"/>
        </w:tabs>
        <w:spacing w:before="1"/>
        <w:rPr>
          <w:sz w:val="20"/>
          <w:szCs w:val="20"/>
        </w:rPr>
      </w:pPr>
      <w:proofErr w:type="gramStart"/>
      <w:r w:rsidRPr="00353ACC">
        <w:rPr>
          <w:sz w:val="20"/>
          <w:szCs w:val="20"/>
        </w:rPr>
        <w:t>Article 4 and Article 7 of the regulation.</w:t>
      </w:r>
      <w:proofErr w:type="gramEnd"/>
    </w:p>
    <w:p w:rsidR="09EFECFA" w:rsidRPr="00E21E39" w:rsidRDefault="00905F5F" w:rsidP="00E21E39">
      <w:pPr>
        <w:ind w:right="1258"/>
        <w:rPr>
          <w:sz w:val="20"/>
          <w:szCs w:val="20"/>
        </w:rPr>
      </w:pPr>
      <w:r w:rsidRPr="00E21E39">
        <w:rPr>
          <w:b/>
          <w:bCs/>
          <w:color w:val="0070C0"/>
          <w:sz w:val="20"/>
          <w:szCs w:val="20"/>
        </w:rPr>
        <w:t>3.3</w:t>
      </w:r>
      <w:r w:rsidRPr="00E21E39">
        <w:rPr>
          <w:b/>
          <w:color w:val="0070C0"/>
          <w:sz w:val="20"/>
          <w:szCs w:val="20"/>
        </w:rPr>
        <w:t>.2</w:t>
      </w:r>
      <w:proofErr w:type="gramStart"/>
      <w:r w:rsidRPr="00E21E39">
        <w:rPr>
          <w:b/>
          <w:color w:val="0070C0"/>
          <w:sz w:val="20"/>
          <w:szCs w:val="20"/>
        </w:rPr>
        <w:t>.</w:t>
      </w:r>
      <w:r w:rsidR="34ACD277" w:rsidRPr="00E21E39">
        <w:rPr>
          <w:sz w:val="20"/>
          <w:szCs w:val="20"/>
        </w:rPr>
        <w:t>Polatdemir</w:t>
      </w:r>
      <w:proofErr w:type="gramEnd"/>
      <w:r w:rsidR="34ACD277" w:rsidRPr="00E21E39">
        <w:rPr>
          <w:sz w:val="20"/>
          <w:szCs w:val="20"/>
        </w:rPr>
        <w:t xml:space="preserve"> acknowledges that the preparation of this Policy alone does not imply that Personal Data is deleted, destroyed or anonymized in accordance with Law and related regulation.</w:t>
      </w:r>
    </w:p>
    <w:p w:rsidR="00C545DE" w:rsidRPr="00EA21AC" w:rsidRDefault="00905F5F" w:rsidP="00EA21AC">
      <w:pPr>
        <w:tabs>
          <w:tab w:val="left" w:pos="726"/>
        </w:tabs>
        <w:ind w:right="1257"/>
        <w:jc w:val="both"/>
        <w:rPr>
          <w:sz w:val="20"/>
          <w:szCs w:val="20"/>
        </w:rPr>
      </w:pPr>
      <w:r w:rsidRPr="00EA21AC">
        <w:rPr>
          <w:b/>
          <w:bCs/>
          <w:color w:val="0070C0"/>
          <w:sz w:val="20"/>
          <w:szCs w:val="20"/>
        </w:rPr>
        <w:t>3.3</w:t>
      </w:r>
      <w:r w:rsidRPr="00EA21AC">
        <w:rPr>
          <w:b/>
          <w:color w:val="0070C0"/>
          <w:sz w:val="20"/>
          <w:szCs w:val="20"/>
        </w:rPr>
        <w:t>.3</w:t>
      </w:r>
      <w:proofErr w:type="gramStart"/>
      <w:r w:rsidRPr="00EA21AC">
        <w:rPr>
          <w:b/>
          <w:color w:val="0070C0"/>
          <w:sz w:val="20"/>
          <w:szCs w:val="20"/>
        </w:rPr>
        <w:t>.</w:t>
      </w:r>
      <w:r w:rsidR="00993DDD" w:rsidRPr="00EA21AC">
        <w:rPr>
          <w:sz w:val="20"/>
          <w:szCs w:val="20"/>
        </w:rPr>
        <w:t>Polatdemir</w:t>
      </w:r>
      <w:proofErr w:type="gramEnd"/>
      <w:r w:rsidR="00993DDD" w:rsidRPr="00EA21AC">
        <w:rPr>
          <w:sz w:val="20"/>
          <w:szCs w:val="20"/>
        </w:rPr>
        <w:t xml:space="preserve"> declares that it shall store, delete, destroy or anonymize personal data in accordance with the security measures under Article 12 of Law and concerned regulations. </w:t>
      </w:r>
      <w:r w:rsidR="09EFECFA" w:rsidRPr="00EA21AC">
        <w:rPr>
          <w:sz w:val="20"/>
          <w:szCs w:val="20"/>
        </w:rPr>
        <w:t>We, as Polatdemir Turizm Ticaret A.Ş, are well aware of our responsibility for the security and legal protection of personal data which is regulated as a constitutional right and we place a great importance on the confidentiality and security of your personal data processes within our Company.</w:t>
      </w:r>
    </w:p>
    <w:p w:rsidR="00C545DE" w:rsidRPr="00353ACC" w:rsidRDefault="00C545DE" w:rsidP="00020DED">
      <w:pPr>
        <w:pStyle w:val="GvdeMetni"/>
        <w:ind w:right="1257"/>
        <w:jc w:val="both"/>
      </w:pPr>
    </w:p>
    <w:p w:rsidR="00C545DE" w:rsidRPr="00353ACC" w:rsidRDefault="09EFECFA" w:rsidP="00473D05">
      <w:pPr>
        <w:pStyle w:val="Balk1"/>
        <w:tabs>
          <w:tab w:val="left" w:pos="376"/>
        </w:tabs>
        <w:ind w:left="0" w:firstLine="0"/>
        <w:rPr>
          <w:sz w:val="20"/>
          <w:szCs w:val="20"/>
        </w:rPr>
      </w:pPr>
      <w:bookmarkStart w:id="1" w:name="_TOC_250003"/>
      <w:r w:rsidRPr="00353ACC">
        <w:rPr>
          <w:color w:val="006FC0"/>
          <w:sz w:val="20"/>
          <w:szCs w:val="20"/>
        </w:rPr>
        <w:t>4) RECORDING MEDIA</w:t>
      </w:r>
      <w:bookmarkEnd w:id="1"/>
    </w:p>
    <w:p w:rsidR="00C545DE" w:rsidRPr="00353ACC" w:rsidRDefault="00C545DE" w:rsidP="00020DED">
      <w:pPr>
        <w:pStyle w:val="GvdeMetni"/>
        <w:spacing w:before="10"/>
        <w:jc w:val="both"/>
        <w:rPr>
          <w:b/>
        </w:rPr>
      </w:pPr>
    </w:p>
    <w:p w:rsidR="00C545DE" w:rsidRPr="00473D05" w:rsidRDefault="00EF17DF" w:rsidP="00473D05">
      <w:pPr>
        <w:tabs>
          <w:tab w:val="left" w:pos="527"/>
        </w:tabs>
        <w:ind w:right="1259"/>
        <w:rPr>
          <w:color w:val="006FC0"/>
          <w:sz w:val="20"/>
          <w:szCs w:val="20"/>
        </w:rPr>
      </w:pPr>
      <w:r w:rsidRPr="00473D05">
        <w:rPr>
          <w:b/>
          <w:bCs/>
          <w:color w:val="006FC0"/>
          <w:sz w:val="20"/>
          <w:szCs w:val="20"/>
        </w:rPr>
        <w:t>4.1</w:t>
      </w:r>
      <w:proofErr w:type="gramStart"/>
      <w:r w:rsidRPr="00473D05">
        <w:rPr>
          <w:sz w:val="20"/>
          <w:szCs w:val="20"/>
        </w:rPr>
        <w:t>.</w:t>
      </w:r>
      <w:r w:rsidR="34ACD277" w:rsidRPr="00473D05">
        <w:rPr>
          <w:sz w:val="20"/>
          <w:szCs w:val="20"/>
        </w:rPr>
        <w:t>Polatdemir</w:t>
      </w:r>
      <w:proofErr w:type="gramEnd"/>
      <w:r w:rsidR="34ACD277" w:rsidRPr="00473D05">
        <w:rPr>
          <w:sz w:val="20"/>
          <w:szCs w:val="20"/>
        </w:rPr>
        <w:t>, hereby agrees to include the personal data in the following environments in addition to any other media which may contain personal data within the scope of this Policy:</w:t>
      </w:r>
    </w:p>
    <w:p w:rsidR="09EFECFA" w:rsidRPr="00353ACC" w:rsidRDefault="09EFECFA" w:rsidP="00020DED">
      <w:pPr>
        <w:ind w:left="116" w:right="1259"/>
        <w:jc w:val="both"/>
        <w:rPr>
          <w:sz w:val="20"/>
          <w:szCs w:val="20"/>
        </w:rPr>
      </w:pPr>
    </w:p>
    <w:p w:rsidR="09EFECFA" w:rsidRPr="00473D05" w:rsidRDefault="00EF17DF" w:rsidP="00473D05">
      <w:pPr>
        <w:spacing w:before="2" w:line="229" w:lineRule="exact"/>
        <w:rPr>
          <w:sz w:val="20"/>
          <w:szCs w:val="20"/>
        </w:rPr>
      </w:pPr>
      <w:r w:rsidRPr="00473D05">
        <w:rPr>
          <w:b/>
          <w:bCs/>
          <w:color w:val="0070C0"/>
          <w:sz w:val="20"/>
          <w:szCs w:val="20"/>
        </w:rPr>
        <w:t>4.1</w:t>
      </w:r>
      <w:r w:rsidRPr="00473D05">
        <w:rPr>
          <w:b/>
          <w:color w:val="0070C0"/>
          <w:sz w:val="20"/>
          <w:szCs w:val="20"/>
        </w:rPr>
        <w:t>.1</w:t>
      </w:r>
      <w:proofErr w:type="gramStart"/>
      <w:r w:rsidRPr="00473D05">
        <w:rPr>
          <w:b/>
          <w:color w:val="0070C0"/>
          <w:sz w:val="20"/>
          <w:szCs w:val="20"/>
        </w:rPr>
        <w:t>.</w:t>
      </w:r>
      <w:r w:rsidR="34ACD277" w:rsidRPr="00473D05">
        <w:rPr>
          <w:sz w:val="20"/>
          <w:szCs w:val="20"/>
        </w:rPr>
        <w:t>Computer</w:t>
      </w:r>
      <w:proofErr w:type="gramEnd"/>
      <w:r w:rsidR="34ACD277" w:rsidRPr="00473D05">
        <w:rPr>
          <w:sz w:val="20"/>
          <w:szCs w:val="20"/>
        </w:rPr>
        <w:t xml:space="preserve"> and servers which are used on behalf of Polatdemir,</w:t>
      </w:r>
    </w:p>
    <w:p w:rsidR="09EFECFA" w:rsidRPr="00473D05" w:rsidRDefault="00EF17DF" w:rsidP="00473D05">
      <w:pPr>
        <w:spacing w:line="229" w:lineRule="exact"/>
        <w:rPr>
          <w:sz w:val="20"/>
          <w:szCs w:val="20"/>
        </w:rPr>
      </w:pPr>
      <w:r w:rsidRPr="00473D05">
        <w:rPr>
          <w:b/>
          <w:bCs/>
          <w:color w:val="0070C0"/>
          <w:sz w:val="20"/>
          <w:szCs w:val="20"/>
        </w:rPr>
        <w:t>4.1</w:t>
      </w:r>
      <w:r w:rsidRPr="00473D05">
        <w:rPr>
          <w:b/>
          <w:color w:val="0070C0"/>
          <w:sz w:val="20"/>
          <w:szCs w:val="20"/>
        </w:rPr>
        <w:t>.2</w:t>
      </w:r>
      <w:proofErr w:type="gramStart"/>
      <w:r w:rsidRPr="00473D05">
        <w:rPr>
          <w:b/>
          <w:color w:val="0070C0"/>
          <w:sz w:val="20"/>
          <w:szCs w:val="20"/>
        </w:rPr>
        <w:t>.</w:t>
      </w:r>
      <w:r w:rsidR="34ACD277" w:rsidRPr="00473D05">
        <w:rPr>
          <w:sz w:val="20"/>
          <w:szCs w:val="20"/>
        </w:rPr>
        <w:t>Network</w:t>
      </w:r>
      <w:proofErr w:type="gramEnd"/>
      <w:r w:rsidR="34ACD277" w:rsidRPr="00473D05">
        <w:rPr>
          <w:sz w:val="20"/>
          <w:szCs w:val="20"/>
        </w:rPr>
        <w:t xml:space="preserve"> devices,</w:t>
      </w:r>
    </w:p>
    <w:p w:rsidR="09EFECFA" w:rsidRPr="00473D05" w:rsidRDefault="00EF17DF" w:rsidP="00473D05">
      <w:pPr>
        <w:spacing w:line="229" w:lineRule="exact"/>
        <w:rPr>
          <w:sz w:val="20"/>
          <w:szCs w:val="20"/>
        </w:rPr>
      </w:pPr>
      <w:r w:rsidRPr="00473D05">
        <w:rPr>
          <w:b/>
          <w:bCs/>
          <w:color w:val="0070C0"/>
          <w:sz w:val="20"/>
          <w:szCs w:val="20"/>
        </w:rPr>
        <w:t>4.1</w:t>
      </w:r>
      <w:r w:rsidRPr="00473D05">
        <w:rPr>
          <w:b/>
          <w:color w:val="0070C0"/>
          <w:sz w:val="20"/>
          <w:szCs w:val="20"/>
        </w:rPr>
        <w:t>.3</w:t>
      </w:r>
      <w:proofErr w:type="gramStart"/>
      <w:r w:rsidRPr="00473D05">
        <w:rPr>
          <w:b/>
          <w:color w:val="0070C0"/>
          <w:sz w:val="20"/>
          <w:szCs w:val="20"/>
        </w:rPr>
        <w:t>.</w:t>
      </w:r>
      <w:r w:rsidR="34ACD277" w:rsidRPr="00473D05">
        <w:rPr>
          <w:color w:val="222222"/>
          <w:sz w:val="20"/>
          <w:szCs w:val="20"/>
        </w:rPr>
        <w:t>Shared</w:t>
      </w:r>
      <w:proofErr w:type="gramEnd"/>
      <w:r w:rsidR="34ACD277" w:rsidRPr="00473D05">
        <w:rPr>
          <w:color w:val="222222"/>
          <w:sz w:val="20"/>
          <w:szCs w:val="20"/>
        </w:rPr>
        <w:t xml:space="preserve"> / non-shared disk drives used for storing data on the network,</w:t>
      </w:r>
    </w:p>
    <w:p w:rsidR="00C545DE" w:rsidRPr="00473D05" w:rsidRDefault="00EF17DF" w:rsidP="00473D05">
      <w:pPr>
        <w:tabs>
          <w:tab w:val="left" w:pos="671"/>
        </w:tabs>
        <w:rPr>
          <w:sz w:val="20"/>
          <w:szCs w:val="20"/>
        </w:rPr>
      </w:pPr>
      <w:r w:rsidRPr="00473D05">
        <w:rPr>
          <w:b/>
          <w:bCs/>
          <w:color w:val="0070C0"/>
          <w:sz w:val="20"/>
          <w:szCs w:val="20"/>
        </w:rPr>
        <w:t>4.1</w:t>
      </w:r>
      <w:r w:rsidRPr="00473D05">
        <w:rPr>
          <w:b/>
          <w:color w:val="0070C0"/>
          <w:sz w:val="20"/>
          <w:szCs w:val="20"/>
        </w:rPr>
        <w:t>.4</w:t>
      </w:r>
      <w:proofErr w:type="gramStart"/>
      <w:r w:rsidRPr="00473D05">
        <w:rPr>
          <w:b/>
          <w:color w:val="0070C0"/>
          <w:sz w:val="20"/>
          <w:szCs w:val="20"/>
        </w:rPr>
        <w:t>.</w:t>
      </w:r>
      <w:r w:rsidR="34ACD277" w:rsidRPr="00473D05">
        <w:rPr>
          <w:sz w:val="20"/>
          <w:szCs w:val="20"/>
        </w:rPr>
        <w:t>Cloud</w:t>
      </w:r>
      <w:proofErr w:type="gramEnd"/>
      <w:r w:rsidR="34ACD277" w:rsidRPr="00473D05">
        <w:rPr>
          <w:sz w:val="20"/>
          <w:szCs w:val="20"/>
        </w:rPr>
        <w:t xml:space="preserve"> systems,</w:t>
      </w:r>
    </w:p>
    <w:p w:rsidR="00C545DE" w:rsidRPr="00473D05" w:rsidRDefault="00EF17DF" w:rsidP="00473D05">
      <w:pPr>
        <w:tabs>
          <w:tab w:val="left" w:pos="671"/>
        </w:tabs>
        <w:spacing w:before="1"/>
        <w:rPr>
          <w:sz w:val="20"/>
          <w:szCs w:val="20"/>
        </w:rPr>
      </w:pPr>
      <w:r w:rsidRPr="00473D05">
        <w:rPr>
          <w:b/>
          <w:bCs/>
          <w:color w:val="0070C0"/>
          <w:sz w:val="20"/>
          <w:szCs w:val="20"/>
        </w:rPr>
        <w:t>4.1</w:t>
      </w:r>
      <w:r w:rsidRPr="00473D05">
        <w:rPr>
          <w:b/>
          <w:color w:val="0070C0"/>
          <w:sz w:val="20"/>
          <w:szCs w:val="20"/>
        </w:rPr>
        <w:t>.5</w:t>
      </w:r>
      <w:proofErr w:type="gramStart"/>
      <w:r w:rsidRPr="00473D05">
        <w:rPr>
          <w:b/>
          <w:color w:val="0070C0"/>
          <w:sz w:val="20"/>
          <w:szCs w:val="20"/>
        </w:rPr>
        <w:t>.</w:t>
      </w:r>
      <w:r w:rsidR="34ACD277" w:rsidRPr="00473D05">
        <w:rPr>
          <w:sz w:val="20"/>
          <w:szCs w:val="20"/>
        </w:rPr>
        <w:t>Mobile</w:t>
      </w:r>
      <w:proofErr w:type="gramEnd"/>
      <w:r w:rsidR="34ACD277" w:rsidRPr="00473D05">
        <w:rPr>
          <w:sz w:val="20"/>
          <w:szCs w:val="20"/>
        </w:rPr>
        <w:t xml:space="preserve"> phone memory,</w:t>
      </w:r>
    </w:p>
    <w:p w:rsidR="00C545DE" w:rsidRPr="00473D05" w:rsidRDefault="00EF17DF" w:rsidP="00473D05">
      <w:pPr>
        <w:tabs>
          <w:tab w:val="left" w:pos="671"/>
        </w:tabs>
        <w:spacing w:before="1"/>
        <w:rPr>
          <w:sz w:val="20"/>
          <w:szCs w:val="20"/>
        </w:rPr>
      </w:pPr>
      <w:r w:rsidRPr="00473D05">
        <w:rPr>
          <w:b/>
          <w:bCs/>
          <w:color w:val="0070C0"/>
          <w:sz w:val="20"/>
          <w:szCs w:val="20"/>
        </w:rPr>
        <w:t>4.1</w:t>
      </w:r>
      <w:r w:rsidRPr="00473D05">
        <w:rPr>
          <w:b/>
          <w:color w:val="0070C0"/>
          <w:sz w:val="20"/>
          <w:szCs w:val="20"/>
        </w:rPr>
        <w:t>.6</w:t>
      </w:r>
      <w:proofErr w:type="gramStart"/>
      <w:r w:rsidRPr="00473D05">
        <w:rPr>
          <w:b/>
          <w:color w:val="0070C0"/>
          <w:sz w:val="20"/>
          <w:szCs w:val="20"/>
        </w:rPr>
        <w:t>.</w:t>
      </w:r>
      <w:r w:rsidR="34ACD277" w:rsidRPr="00473D05">
        <w:rPr>
          <w:sz w:val="20"/>
          <w:szCs w:val="20"/>
        </w:rPr>
        <w:t>Paper</w:t>
      </w:r>
      <w:proofErr w:type="gramEnd"/>
      <w:r w:rsidR="34ACD277" w:rsidRPr="00473D05">
        <w:rPr>
          <w:sz w:val="20"/>
          <w:szCs w:val="20"/>
        </w:rPr>
        <w:t>,</w:t>
      </w:r>
    </w:p>
    <w:p w:rsidR="00C545DE" w:rsidRPr="00473D05" w:rsidRDefault="00EF17DF" w:rsidP="00473D05">
      <w:pPr>
        <w:tabs>
          <w:tab w:val="left" w:pos="672"/>
        </w:tabs>
        <w:spacing w:line="229" w:lineRule="exact"/>
        <w:rPr>
          <w:sz w:val="20"/>
          <w:szCs w:val="20"/>
        </w:rPr>
      </w:pPr>
      <w:r w:rsidRPr="00473D05">
        <w:rPr>
          <w:b/>
          <w:bCs/>
          <w:color w:val="0070C0"/>
          <w:sz w:val="20"/>
          <w:szCs w:val="20"/>
        </w:rPr>
        <w:t>4.1</w:t>
      </w:r>
      <w:r w:rsidRPr="00473D05">
        <w:rPr>
          <w:b/>
          <w:color w:val="0070C0"/>
          <w:sz w:val="20"/>
          <w:szCs w:val="20"/>
        </w:rPr>
        <w:t>.7</w:t>
      </w:r>
      <w:proofErr w:type="gramStart"/>
      <w:r w:rsidRPr="00473D05">
        <w:rPr>
          <w:b/>
          <w:color w:val="0070C0"/>
          <w:sz w:val="20"/>
          <w:szCs w:val="20"/>
        </w:rPr>
        <w:t>.</w:t>
      </w:r>
      <w:r w:rsidR="34ACD277" w:rsidRPr="00473D05">
        <w:rPr>
          <w:sz w:val="20"/>
          <w:szCs w:val="20"/>
        </w:rPr>
        <w:t>Microfiche</w:t>
      </w:r>
      <w:proofErr w:type="gramEnd"/>
      <w:r w:rsidR="34ACD277" w:rsidRPr="00473D05">
        <w:rPr>
          <w:sz w:val="20"/>
          <w:szCs w:val="20"/>
        </w:rPr>
        <w:t>,</w:t>
      </w:r>
    </w:p>
    <w:p w:rsidR="00C545DE" w:rsidRPr="00473D05" w:rsidRDefault="00EF17DF" w:rsidP="00473D05">
      <w:pPr>
        <w:tabs>
          <w:tab w:val="left" w:pos="674"/>
        </w:tabs>
        <w:spacing w:line="229" w:lineRule="exact"/>
        <w:rPr>
          <w:sz w:val="20"/>
          <w:szCs w:val="20"/>
        </w:rPr>
      </w:pPr>
      <w:r w:rsidRPr="00473D05">
        <w:rPr>
          <w:b/>
          <w:bCs/>
          <w:color w:val="0070C0"/>
          <w:sz w:val="20"/>
          <w:szCs w:val="20"/>
        </w:rPr>
        <w:t>4.1</w:t>
      </w:r>
      <w:r w:rsidRPr="00473D05">
        <w:rPr>
          <w:b/>
          <w:color w:val="0070C0"/>
          <w:sz w:val="20"/>
          <w:szCs w:val="20"/>
        </w:rPr>
        <w:t>.8</w:t>
      </w:r>
      <w:proofErr w:type="gramStart"/>
      <w:r w:rsidRPr="00473D05">
        <w:rPr>
          <w:b/>
          <w:color w:val="0070C0"/>
          <w:sz w:val="20"/>
          <w:szCs w:val="20"/>
        </w:rPr>
        <w:t>.</w:t>
      </w:r>
      <w:r w:rsidR="34ACD277" w:rsidRPr="00473D05">
        <w:rPr>
          <w:sz w:val="20"/>
          <w:szCs w:val="20"/>
        </w:rPr>
        <w:t>Peripheral</w:t>
      </w:r>
      <w:proofErr w:type="gramEnd"/>
      <w:r w:rsidR="34ACD277" w:rsidRPr="00473D05">
        <w:rPr>
          <w:sz w:val="20"/>
          <w:szCs w:val="20"/>
        </w:rPr>
        <w:t xml:space="preserve"> units such as printer, fingerprint reader,</w:t>
      </w:r>
    </w:p>
    <w:p w:rsidR="00C545DE" w:rsidRPr="00473D05" w:rsidRDefault="00EF17DF" w:rsidP="00473D05">
      <w:pPr>
        <w:tabs>
          <w:tab w:val="left" w:pos="671"/>
        </w:tabs>
        <w:spacing w:before="1"/>
        <w:rPr>
          <w:sz w:val="20"/>
          <w:szCs w:val="20"/>
        </w:rPr>
      </w:pPr>
      <w:r w:rsidRPr="00473D05">
        <w:rPr>
          <w:b/>
          <w:bCs/>
          <w:color w:val="0070C0"/>
          <w:sz w:val="20"/>
          <w:szCs w:val="20"/>
        </w:rPr>
        <w:t>4.1</w:t>
      </w:r>
      <w:r w:rsidRPr="00473D05">
        <w:rPr>
          <w:b/>
          <w:color w:val="0070C0"/>
          <w:sz w:val="20"/>
          <w:szCs w:val="20"/>
        </w:rPr>
        <w:t>.9</w:t>
      </w:r>
      <w:proofErr w:type="gramStart"/>
      <w:r w:rsidRPr="00473D05">
        <w:rPr>
          <w:b/>
          <w:color w:val="0070C0"/>
          <w:sz w:val="20"/>
          <w:szCs w:val="20"/>
        </w:rPr>
        <w:t>.</w:t>
      </w:r>
      <w:r w:rsidR="34ACD277" w:rsidRPr="00473D05">
        <w:rPr>
          <w:sz w:val="20"/>
          <w:szCs w:val="20"/>
        </w:rPr>
        <w:t>Flash</w:t>
      </w:r>
      <w:proofErr w:type="gramEnd"/>
      <w:r w:rsidR="34ACD277" w:rsidRPr="00473D05">
        <w:rPr>
          <w:sz w:val="20"/>
          <w:szCs w:val="20"/>
        </w:rPr>
        <w:t xml:space="preserve"> disks,</w:t>
      </w:r>
    </w:p>
    <w:p w:rsidR="00C545DE" w:rsidRPr="00473D05" w:rsidRDefault="00EF17DF" w:rsidP="00473D05">
      <w:pPr>
        <w:tabs>
          <w:tab w:val="left" w:pos="782"/>
        </w:tabs>
        <w:rPr>
          <w:sz w:val="20"/>
          <w:szCs w:val="20"/>
        </w:rPr>
      </w:pPr>
      <w:r w:rsidRPr="00473D05">
        <w:rPr>
          <w:b/>
          <w:bCs/>
          <w:color w:val="0070C0"/>
          <w:sz w:val="20"/>
          <w:szCs w:val="20"/>
        </w:rPr>
        <w:t>4.1</w:t>
      </w:r>
      <w:r w:rsidRPr="00473D05">
        <w:rPr>
          <w:b/>
          <w:color w:val="0070C0"/>
          <w:sz w:val="20"/>
          <w:szCs w:val="20"/>
        </w:rPr>
        <w:t>.10</w:t>
      </w:r>
      <w:proofErr w:type="gramStart"/>
      <w:r w:rsidRPr="00473D05">
        <w:rPr>
          <w:b/>
          <w:color w:val="0070C0"/>
          <w:sz w:val="20"/>
          <w:szCs w:val="20"/>
        </w:rPr>
        <w:t>.</w:t>
      </w:r>
      <w:r w:rsidR="34ACD277" w:rsidRPr="00473D05">
        <w:rPr>
          <w:sz w:val="20"/>
          <w:szCs w:val="20"/>
        </w:rPr>
        <w:t>Manuel</w:t>
      </w:r>
      <w:proofErr w:type="gramEnd"/>
      <w:r w:rsidR="34ACD277" w:rsidRPr="00473D05">
        <w:rPr>
          <w:sz w:val="20"/>
          <w:szCs w:val="20"/>
        </w:rPr>
        <w:t xml:space="preserve"> data recording systems (survey forms, visitor register books)</w:t>
      </w:r>
    </w:p>
    <w:p w:rsidR="00C545DE" w:rsidRPr="00473D05" w:rsidRDefault="00EF17DF" w:rsidP="00473D05">
      <w:pPr>
        <w:tabs>
          <w:tab w:val="left" w:pos="784"/>
        </w:tabs>
        <w:spacing w:before="1"/>
        <w:rPr>
          <w:sz w:val="20"/>
          <w:szCs w:val="20"/>
        </w:rPr>
      </w:pPr>
      <w:r w:rsidRPr="00473D05">
        <w:rPr>
          <w:b/>
          <w:bCs/>
          <w:color w:val="0070C0"/>
          <w:sz w:val="20"/>
          <w:szCs w:val="20"/>
        </w:rPr>
        <w:t>4.1</w:t>
      </w:r>
      <w:r w:rsidRPr="00473D05">
        <w:rPr>
          <w:b/>
          <w:color w:val="0070C0"/>
          <w:sz w:val="20"/>
          <w:szCs w:val="20"/>
        </w:rPr>
        <w:t>.11</w:t>
      </w:r>
      <w:proofErr w:type="gramStart"/>
      <w:r w:rsidRPr="00473D05">
        <w:rPr>
          <w:b/>
          <w:color w:val="0070C0"/>
          <w:sz w:val="20"/>
          <w:szCs w:val="20"/>
        </w:rPr>
        <w:t>.</w:t>
      </w:r>
      <w:r w:rsidR="34ACD277" w:rsidRPr="00473D05">
        <w:rPr>
          <w:sz w:val="20"/>
          <w:szCs w:val="20"/>
        </w:rPr>
        <w:t>Any</w:t>
      </w:r>
      <w:proofErr w:type="gramEnd"/>
      <w:r w:rsidR="34ACD277" w:rsidRPr="00473D05">
        <w:rPr>
          <w:sz w:val="20"/>
          <w:szCs w:val="20"/>
        </w:rPr>
        <w:t xml:space="preserve"> printed and visual media.</w:t>
      </w:r>
    </w:p>
    <w:p w:rsidR="00C545DE" w:rsidRPr="00353ACC" w:rsidRDefault="00C545DE">
      <w:pPr>
        <w:pStyle w:val="GvdeMetni"/>
        <w:spacing w:before="1"/>
      </w:pPr>
    </w:p>
    <w:p w:rsidR="09EFECFA" w:rsidRPr="00353ACC" w:rsidRDefault="00020DED" w:rsidP="00595298">
      <w:pPr>
        <w:pStyle w:val="Balk1"/>
        <w:ind w:left="0" w:firstLine="0"/>
        <w:jc w:val="left"/>
        <w:rPr>
          <w:color w:val="006FC0"/>
          <w:sz w:val="20"/>
          <w:szCs w:val="20"/>
        </w:rPr>
      </w:pPr>
      <w:r w:rsidRPr="00353ACC">
        <w:rPr>
          <w:color w:val="006FC0"/>
          <w:sz w:val="20"/>
          <w:szCs w:val="20"/>
        </w:rPr>
        <w:t>5)</w:t>
      </w:r>
      <w:r w:rsidR="09EFECFA" w:rsidRPr="00353ACC">
        <w:rPr>
          <w:color w:val="006FC0"/>
          <w:sz w:val="20"/>
          <w:szCs w:val="20"/>
        </w:rPr>
        <w:t xml:space="preserve"> CONDITIONS REQUIRING STORAGE AND DISPOSAL OF PERSONAL DATA</w:t>
      </w:r>
    </w:p>
    <w:p w:rsidR="0031200D" w:rsidRPr="00595298" w:rsidRDefault="00EF17DF" w:rsidP="00595298">
      <w:pPr>
        <w:spacing w:before="205"/>
        <w:ind w:right="1257"/>
        <w:rPr>
          <w:sz w:val="20"/>
          <w:szCs w:val="20"/>
        </w:rPr>
      </w:pPr>
      <w:r w:rsidRPr="00595298">
        <w:rPr>
          <w:b/>
          <w:bCs/>
          <w:color w:val="0070C0"/>
          <w:sz w:val="20"/>
          <w:szCs w:val="20"/>
        </w:rPr>
        <w:t>5.1</w:t>
      </w:r>
      <w:proofErr w:type="gramStart"/>
      <w:r w:rsidRPr="00595298">
        <w:rPr>
          <w:b/>
          <w:color w:val="0070C0"/>
          <w:sz w:val="20"/>
          <w:szCs w:val="20"/>
        </w:rPr>
        <w:t>.</w:t>
      </w:r>
      <w:r w:rsidR="5D6E3D75" w:rsidRPr="00595298">
        <w:rPr>
          <w:sz w:val="20"/>
          <w:szCs w:val="20"/>
        </w:rPr>
        <w:t>Personal</w:t>
      </w:r>
      <w:proofErr w:type="gramEnd"/>
      <w:r w:rsidR="5D6E3D75" w:rsidRPr="00595298">
        <w:rPr>
          <w:sz w:val="20"/>
          <w:szCs w:val="20"/>
        </w:rPr>
        <w:t xml:space="preserve"> data of data subjects are stored securely in the physical or electronic media mentioned above within the limits specified in Law and other relevant legislation by Polatdemir for the purposes mentioned below:</w:t>
      </w:r>
    </w:p>
    <w:p w:rsidR="34ACD277" w:rsidRPr="0031200D" w:rsidRDefault="5D6E3D75" w:rsidP="0031200D">
      <w:pPr>
        <w:spacing w:before="205"/>
        <w:ind w:right="1257"/>
        <w:rPr>
          <w:b/>
          <w:bCs/>
          <w:color w:val="006FC0"/>
          <w:sz w:val="20"/>
          <w:szCs w:val="20"/>
        </w:rPr>
      </w:pPr>
      <w:r w:rsidRPr="0031200D">
        <w:rPr>
          <w:sz w:val="20"/>
          <w:szCs w:val="20"/>
        </w:rPr>
        <w:t xml:space="preserve">(I) </w:t>
      </w:r>
      <w:proofErr w:type="gramStart"/>
      <w:r w:rsidRPr="0031200D">
        <w:rPr>
          <w:sz w:val="20"/>
          <w:szCs w:val="20"/>
        </w:rPr>
        <w:t>For</w:t>
      </w:r>
      <w:proofErr w:type="gramEnd"/>
      <w:r w:rsidRPr="0031200D">
        <w:rPr>
          <w:sz w:val="20"/>
          <w:szCs w:val="20"/>
        </w:rPr>
        <w:t xml:space="preserve"> the fulfillment of legal obligations,</w:t>
      </w:r>
    </w:p>
    <w:p w:rsidR="34ACD277" w:rsidRPr="00353ACC" w:rsidRDefault="5D6E3D75" w:rsidP="00020DED">
      <w:pPr>
        <w:spacing w:before="205"/>
        <w:jc w:val="both"/>
        <w:rPr>
          <w:sz w:val="20"/>
          <w:szCs w:val="20"/>
        </w:rPr>
      </w:pPr>
      <w:r w:rsidRPr="00353ACC">
        <w:rPr>
          <w:sz w:val="20"/>
          <w:szCs w:val="20"/>
        </w:rPr>
        <w:t>(ii) In the interest of commercial activities,</w:t>
      </w:r>
    </w:p>
    <w:p w:rsidR="34ACD277" w:rsidRPr="00353ACC" w:rsidRDefault="5D6E3D75" w:rsidP="00020DED">
      <w:pPr>
        <w:spacing w:before="205"/>
        <w:jc w:val="both"/>
        <w:rPr>
          <w:sz w:val="20"/>
          <w:szCs w:val="20"/>
        </w:rPr>
      </w:pPr>
      <w:r w:rsidRPr="00353ACC">
        <w:rPr>
          <w:sz w:val="20"/>
          <w:szCs w:val="20"/>
        </w:rPr>
        <w:t>(iii) Planning and performing of employee rights and benefits,</w:t>
      </w:r>
    </w:p>
    <w:p w:rsidR="00993DDD" w:rsidRPr="00353ACC" w:rsidRDefault="5D6E3D75" w:rsidP="00020DED">
      <w:pPr>
        <w:spacing w:before="205"/>
        <w:jc w:val="both"/>
        <w:rPr>
          <w:sz w:val="20"/>
          <w:szCs w:val="20"/>
        </w:rPr>
      </w:pPr>
      <w:proofErr w:type="gramStart"/>
      <w:r w:rsidRPr="00353ACC">
        <w:rPr>
          <w:sz w:val="20"/>
          <w:szCs w:val="20"/>
        </w:rPr>
        <w:t>(iv) Managing</w:t>
      </w:r>
      <w:proofErr w:type="gramEnd"/>
      <w:r w:rsidRPr="00353ACC">
        <w:rPr>
          <w:sz w:val="20"/>
          <w:szCs w:val="20"/>
        </w:rPr>
        <w:t xml:space="preserve"> customer relations.</w:t>
      </w:r>
    </w:p>
    <w:p w:rsidR="34ACD277" w:rsidRPr="00353ACC" w:rsidRDefault="5D6E3D75" w:rsidP="00993DDD">
      <w:pPr>
        <w:spacing w:before="205"/>
        <w:rPr>
          <w:sz w:val="20"/>
          <w:szCs w:val="20"/>
        </w:rPr>
      </w:pPr>
      <w:r w:rsidRPr="00353ACC">
        <w:rPr>
          <w:sz w:val="20"/>
          <w:szCs w:val="20"/>
        </w:rPr>
        <w:t xml:space="preserve">The personal data we acquire is stored safely in physical or electronic environment for an appropriate </w:t>
      </w:r>
      <w:r w:rsidR="00020DED" w:rsidRPr="00353ACC">
        <w:rPr>
          <w:sz w:val="20"/>
          <w:szCs w:val="20"/>
        </w:rPr>
        <w:br/>
      </w:r>
      <w:r w:rsidRPr="00353ACC">
        <w:rPr>
          <w:sz w:val="20"/>
          <w:szCs w:val="20"/>
        </w:rPr>
        <w:t>period to allow Tekfen Holding perform its business activities</w:t>
      </w:r>
    </w:p>
    <w:p w:rsidR="00C545DE" w:rsidRPr="00353ACC" w:rsidRDefault="00C545DE">
      <w:pPr>
        <w:pStyle w:val="GvdeMetni"/>
      </w:pPr>
    </w:p>
    <w:p w:rsidR="34ACD277" w:rsidRPr="00353ACC" w:rsidRDefault="5D6E3D75" w:rsidP="5D6E3D75">
      <w:pPr>
        <w:pStyle w:val="GvdeMetni"/>
        <w:spacing w:line="259" w:lineRule="auto"/>
        <w:jc w:val="both"/>
      </w:pPr>
      <w:proofErr w:type="gramStart"/>
      <w:r w:rsidRPr="00353ACC">
        <w:t>Conditions that requires</w:t>
      </w:r>
      <w:proofErr w:type="gramEnd"/>
      <w:r w:rsidRPr="00353ACC">
        <w:t xml:space="preserve"> storage are as follows:</w:t>
      </w:r>
    </w:p>
    <w:p w:rsidR="00C545DE" w:rsidRPr="00353ACC" w:rsidRDefault="00C545DE">
      <w:pPr>
        <w:jc w:val="both"/>
        <w:rPr>
          <w:sz w:val="20"/>
          <w:szCs w:val="20"/>
        </w:rPr>
        <w:sectPr w:rsidR="00C545DE" w:rsidRPr="00353ACC">
          <w:pgSz w:w="11910" w:h="16840"/>
          <w:pgMar w:top="1580" w:right="160" w:bottom="280" w:left="1300" w:header="708" w:footer="708" w:gutter="0"/>
          <w:cols w:space="708"/>
        </w:sectPr>
      </w:pPr>
    </w:p>
    <w:p w:rsidR="34ACD277" w:rsidRPr="00353ACC" w:rsidRDefault="00F21A9C" w:rsidP="00F21A9C">
      <w:pPr>
        <w:pStyle w:val="ListeParagraf"/>
        <w:spacing w:before="77"/>
        <w:ind w:right="1266"/>
        <w:jc w:val="left"/>
        <w:rPr>
          <w:sz w:val="20"/>
          <w:szCs w:val="20"/>
        </w:rPr>
      </w:pPr>
      <w:proofErr w:type="spellStart"/>
      <w:proofErr w:type="gramStart"/>
      <w:r w:rsidRPr="00F21A9C">
        <w:rPr>
          <w:b/>
          <w:color w:val="0070C0"/>
          <w:sz w:val="20"/>
          <w:szCs w:val="20"/>
        </w:rPr>
        <w:lastRenderedPageBreak/>
        <w:t>a.</w:t>
      </w:r>
      <w:r w:rsidR="34ACD277" w:rsidRPr="00353ACC">
        <w:rPr>
          <w:sz w:val="20"/>
          <w:szCs w:val="20"/>
        </w:rPr>
        <w:t>If</w:t>
      </w:r>
      <w:proofErr w:type="spellEnd"/>
      <w:proofErr w:type="gramEnd"/>
      <w:r w:rsidR="34ACD277" w:rsidRPr="00353ACC">
        <w:rPr>
          <w:sz w:val="20"/>
          <w:szCs w:val="20"/>
        </w:rPr>
        <w:t xml:space="preserve"> it is necessary to process the personal data belonging to the parties to the contract, provided that it is directly related to the formation or enforcement of a contract.</w:t>
      </w:r>
    </w:p>
    <w:p w:rsidR="00C545DE" w:rsidRPr="00353ACC" w:rsidRDefault="00993DDD" w:rsidP="34ACD277">
      <w:pPr>
        <w:pStyle w:val="ListeParagraf"/>
        <w:numPr>
          <w:ilvl w:val="0"/>
          <w:numId w:val="6"/>
        </w:numPr>
        <w:tabs>
          <w:tab w:val="left" w:pos="350"/>
        </w:tabs>
        <w:spacing w:before="1"/>
        <w:ind w:left="349" w:hanging="233"/>
        <w:jc w:val="both"/>
        <w:rPr>
          <w:sz w:val="20"/>
          <w:szCs w:val="20"/>
        </w:rPr>
      </w:pPr>
      <w:r w:rsidRPr="00353ACC">
        <w:rPr>
          <w:sz w:val="20"/>
          <w:szCs w:val="20"/>
        </w:rPr>
        <w:t xml:space="preserve">If the storage of personal data is deemed necessary for the establishment, use and protection of a right, </w:t>
      </w:r>
    </w:p>
    <w:p w:rsidR="00C545DE" w:rsidRPr="00353ACC" w:rsidRDefault="34ACD277" w:rsidP="34ACD277">
      <w:pPr>
        <w:pStyle w:val="ListeParagraf"/>
        <w:numPr>
          <w:ilvl w:val="0"/>
          <w:numId w:val="6"/>
        </w:numPr>
        <w:tabs>
          <w:tab w:val="left" w:pos="350"/>
        </w:tabs>
        <w:spacing w:before="1"/>
        <w:ind w:left="349" w:hanging="233"/>
        <w:jc w:val="both"/>
        <w:rPr>
          <w:sz w:val="20"/>
          <w:szCs w:val="20"/>
        </w:rPr>
      </w:pPr>
      <w:r w:rsidRPr="00353ACC">
        <w:rPr>
          <w:sz w:val="20"/>
          <w:szCs w:val="20"/>
        </w:rPr>
        <w:t>If it is necessary to process data for the legitimate interests of Polatdemir</w:t>
      </w:r>
    </w:p>
    <w:p w:rsidR="00C545DE" w:rsidRPr="00353ACC" w:rsidRDefault="34ACD277" w:rsidP="34ACD277">
      <w:pPr>
        <w:tabs>
          <w:tab w:val="left" w:pos="350"/>
        </w:tabs>
        <w:spacing w:before="1"/>
        <w:ind w:left="116" w:hanging="233"/>
        <w:jc w:val="both"/>
        <w:rPr>
          <w:sz w:val="20"/>
          <w:szCs w:val="20"/>
        </w:rPr>
      </w:pPr>
      <w:r w:rsidRPr="00353ACC">
        <w:rPr>
          <w:sz w:val="20"/>
          <w:szCs w:val="20"/>
        </w:rPr>
        <w:t xml:space="preserve"> </w:t>
      </w:r>
      <w:r w:rsidR="00993DDD" w:rsidRPr="00353ACC">
        <w:rPr>
          <w:sz w:val="20"/>
          <w:szCs w:val="20"/>
        </w:rPr>
        <w:tab/>
      </w:r>
      <w:proofErr w:type="gramStart"/>
      <w:r w:rsidRPr="00353ACC">
        <w:rPr>
          <w:sz w:val="20"/>
          <w:szCs w:val="20"/>
        </w:rPr>
        <w:t>provided</w:t>
      </w:r>
      <w:proofErr w:type="gramEnd"/>
      <w:r w:rsidRPr="00353ACC">
        <w:rPr>
          <w:sz w:val="20"/>
          <w:szCs w:val="20"/>
        </w:rPr>
        <w:t xml:space="preserve"> that it does not damage the fundamental rights and freedoms of the data subject..</w:t>
      </w:r>
    </w:p>
    <w:p w:rsidR="00C545DE" w:rsidRPr="00353ACC" w:rsidRDefault="34ACD277" w:rsidP="34ACD277">
      <w:pPr>
        <w:pStyle w:val="ListeParagraf"/>
        <w:numPr>
          <w:ilvl w:val="0"/>
          <w:numId w:val="6"/>
        </w:numPr>
        <w:tabs>
          <w:tab w:val="left" w:pos="431"/>
        </w:tabs>
        <w:ind w:right="1266" w:firstLine="0"/>
        <w:rPr>
          <w:sz w:val="20"/>
          <w:szCs w:val="20"/>
        </w:rPr>
      </w:pPr>
      <w:r w:rsidRPr="00353ACC">
        <w:rPr>
          <w:sz w:val="20"/>
          <w:szCs w:val="20"/>
        </w:rPr>
        <w:t xml:space="preserve">If it is mandatory for Polatdemir to fulfill its legal obligations, </w:t>
      </w:r>
    </w:p>
    <w:p w:rsidR="34ACD277" w:rsidRPr="00353ACC" w:rsidRDefault="34ACD277" w:rsidP="34ACD277">
      <w:pPr>
        <w:pStyle w:val="ListeParagraf"/>
        <w:numPr>
          <w:ilvl w:val="0"/>
          <w:numId w:val="6"/>
        </w:numPr>
        <w:spacing w:line="259" w:lineRule="auto"/>
        <w:ind w:left="337" w:hanging="221"/>
        <w:jc w:val="both"/>
        <w:rPr>
          <w:sz w:val="20"/>
          <w:szCs w:val="20"/>
        </w:rPr>
      </w:pPr>
      <w:r w:rsidRPr="00353ACC">
        <w:rPr>
          <w:sz w:val="20"/>
          <w:szCs w:val="20"/>
        </w:rPr>
        <w:t>If it is explicitly stipulated in the Law,</w:t>
      </w:r>
    </w:p>
    <w:p w:rsidR="34ACD277" w:rsidRPr="00353ACC" w:rsidRDefault="34ACD277" w:rsidP="34ACD277">
      <w:pPr>
        <w:pStyle w:val="ListeParagraf"/>
        <w:numPr>
          <w:ilvl w:val="0"/>
          <w:numId w:val="6"/>
        </w:numPr>
        <w:spacing w:line="259" w:lineRule="auto"/>
        <w:ind w:left="337" w:hanging="221"/>
        <w:jc w:val="both"/>
        <w:rPr>
          <w:sz w:val="20"/>
          <w:szCs w:val="20"/>
        </w:rPr>
      </w:pPr>
      <w:r w:rsidRPr="00353ACC">
        <w:rPr>
          <w:sz w:val="20"/>
          <w:szCs w:val="20"/>
        </w:rPr>
        <w:t>Explicit consent of the personal data subject for the processing of its personal data in circumstances</w:t>
      </w:r>
    </w:p>
    <w:p w:rsidR="34ACD277" w:rsidRPr="00353ACC" w:rsidRDefault="34ACD277" w:rsidP="34ACD277">
      <w:pPr>
        <w:spacing w:line="259" w:lineRule="auto"/>
        <w:ind w:left="116"/>
        <w:jc w:val="both"/>
        <w:rPr>
          <w:sz w:val="20"/>
          <w:szCs w:val="20"/>
        </w:rPr>
      </w:pPr>
      <w:proofErr w:type="gramStart"/>
      <w:r w:rsidRPr="00353ACC">
        <w:rPr>
          <w:sz w:val="20"/>
          <w:szCs w:val="20"/>
        </w:rPr>
        <w:t>requiring</w:t>
      </w:r>
      <w:proofErr w:type="gramEnd"/>
      <w:r w:rsidRPr="00353ACC">
        <w:rPr>
          <w:sz w:val="20"/>
          <w:szCs w:val="20"/>
        </w:rPr>
        <w:t xml:space="preserve"> explicit consent</w:t>
      </w:r>
    </w:p>
    <w:p w:rsidR="34ACD277" w:rsidRPr="00353ACC" w:rsidRDefault="34ACD277" w:rsidP="34ACD277">
      <w:pPr>
        <w:pStyle w:val="GvdeMetni"/>
        <w:spacing w:before="9"/>
      </w:pPr>
    </w:p>
    <w:p w:rsidR="00C545DE" w:rsidRPr="00353ACC" w:rsidRDefault="00E37D70" w:rsidP="00E37D70">
      <w:pPr>
        <w:pStyle w:val="ListeParagraf"/>
        <w:tabs>
          <w:tab w:val="left" w:pos="451"/>
        </w:tabs>
        <w:spacing w:before="1"/>
        <w:ind w:right="1255"/>
        <w:jc w:val="left"/>
        <w:rPr>
          <w:color w:val="006FC0"/>
          <w:sz w:val="20"/>
          <w:szCs w:val="20"/>
        </w:rPr>
      </w:pPr>
      <w:r w:rsidRPr="00E37D70">
        <w:rPr>
          <w:b/>
          <w:color w:val="0070C0"/>
          <w:sz w:val="20"/>
          <w:szCs w:val="20"/>
        </w:rPr>
        <w:t>5.2</w:t>
      </w:r>
      <w:proofErr w:type="gramStart"/>
      <w:r w:rsidRPr="00E37D70">
        <w:rPr>
          <w:b/>
          <w:color w:val="0070C0"/>
          <w:sz w:val="20"/>
          <w:szCs w:val="20"/>
        </w:rPr>
        <w:t>.</w:t>
      </w:r>
      <w:r w:rsidR="00993DDD" w:rsidRPr="00353ACC">
        <w:rPr>
          <w:sz w:val="20"/>
          <w:szCs w:val="20"/>
        </w:rPr>
        <w:t>In</w:t>
      </w:r>
      <w:proofErr w:type="gramEnd"/>
      <w:r w:rsidR="00993DDD" w:rsidRPr="00353ACC">
        <w:rPr>
          <w:sz w:val="20"/>
          <w:szCs w:val="20"/>
        </w:rPr>
        <w:t xml:space="preserve"> case of a violation occurring within the scope of the issues stated below, Polatdemir shall consider this as a security violation and take the necessary measures. </w:t>
      </w:r>
      <w:r w:rsidR="34ACD277" w:rsidRPr="00353ACC">
        <w:rPr>
          <w:sz w:val="20"/>
          <w:szCs w:val="20"/>
        </w:rPr>
        <w:t>Polatdemir shall take any kind of technical and administrative measures in order to ensure safe storage of personal data and to prevent unlawful processing of and access to personal data.</w:t>
      </w:r>
    </w:p>
    <w:p w:rsidR="00C545DE" w:rsidRPr="00353ACC" w:rsidRDefault="00C545DE">
      <w:pPr>
        <w:pStyle w:val="GvdeMetni"/>
      </w:pPr>
    </w:p>
    <w:p w:rsidR="00C545DE" w:rsidRPr="00353ACC" w:rsidRDefault="00E37D70" w:rsidP="00E37D70">
      <w:pPr>
        <w:pStyle w:val="Balk2"/>
        <w:tabs>
          <w:tab w:val="left" w:pos="617"/>
        </w:tabs>
        <w:ind w:left="0"/>
      </w:pPr>
      <w:r>
        <w:rPr>
          <w:color w:val="006FC0"/>
        </w:rPr>
        <w:t xml:space="preserve">  </w:t>
      </w:r>
      <w:r w:rsidRPr="00E37D70">
        <w:rPr>
          <w:color w:val="006FC0"/>
        </w:rPr>
        <w:t>5.2.</w:t>
      </w:r>
      <w:r>
        <w:rPr>
          <w:color w:val="006FC0"/>
        </w:rPr>
        <w:t>1</w:t>
      </w:r>
      <w:proofErr w:type="gramStart"/>
      <w:r>
        <w:rPr>
          <w:color w:val="006FC0"/>
        </w:rPr>
        <w:t>.</w:t>
      </w:r>
      <w:r w:rsidR="5D6E3D75" w:rsidRPr="00353ACC">
        <w:rPr>
          <w:color w:val="006FC0"/>
        </w:rPr>
        <w:t>In</w:t>
      </w:r>
      <w:proofErr w:type="gramEnd"/>
      <w:r w:rsidR="5D6E3D75" w:rsidRPr="00353ACC">
        <w:rPr>
          <w:color w:val="006FC0"/>
        </w:rPr>
        <w:t xml:space="preserve"> case of illegality</w:t>
      </w:r>
    </w:p>
    <w:p w:rsidR="00C545DE" w:rsidRPr="00E37D70" w:rsidRDefault="00993DDD" w:rsidP="00E37D70">
      <w:pPr>
        <w:pStyle w:val="GvdeMetni"/>
        <w:ind w:left="116" w:right="1254"/>
        <w:jc w:val="both"/>
        <w:rPr>
          <w:b/>
          <w:bCs/>
        </w:rPr>
      </w:pPr>
      <w:r w:rsidRPr="00353ACC">
        <w:t xml:space="preserve">Polatdemir </w:t>
      </w:r>
      <w:r w:rsidR="34ACD277" w:rsidRPr="00353ACC">
        <w:t>undertakes that it will not process any personal data in contradiction with the manner specified in the Law.</w:t>
      </w:r>
      <w:r w:rsidRPr="00353ACC">
        <w:rPr>
          <w:spacing w:val="-10"/>
        </w:rPr>
        <w:t xml:space="preserve"> </w:t>
      </w:r>
      <w:r w:rsidRPr="00031C3B">
        <w:t>Unless “Conditions for Processing of Personal Data and Special Categories of Personal Data” under Article 5 &amp; 6 of Law applies:</w:t>
      </w:r>
      <w:r w:rsidRPr="00353ACC">
        <w:rPr>
          <w:spacing w:val="-10"/>
        </w:rPr>
        <w:t xml:space="preserve"> </w:t>
      </w:r>
    </w:p>
    <w:p w:rsidR="00C545DE" w:rsidRPr="00353ACC" w:rsidRDefault="00C545DE">
      <w:pPr>
        <w:pStyle w:val="GvdeMetni"/>
        <w:spacing w:before="2"/>
      </w:pPr>
    </w:p>
    <w:p w:rsidR="00C545DE" w:rsidRPr="00353ACC" w:rsidRDefault="4D60ED4F" w:rsidP="4D60ED4F">
      <w:pPr>
        <w:pStyle w:val="GvdeMetni"/>
        <w:ind w:left="116" w:right="1176"/>
        <w:rPr>
          <w:b/>
          <w:bCs/>
        </w:rPr>
      </w:pPr>
      <w:r w:rsidRPr="00353ACC">
        <w:rPr>
          <w:b/>
          <w:bCs/>
          <w:color w:val="006FC0"/>
        </w:rPr>
        <w:t xml:space="preserve">a. </w:t>
      </w:r>
      <w:r w:rsidRPr="00353ACC">
        <w:t>Polatdemir shall not preserve personal data without obtaining the explicit consent of the data subject unless it is expressly permitted by Law.</w:t>
      </w:r>
    </w:p>
    <w:p w:rsidR="00C545DE" w:rsidRPr="00353ACC" w:rsidRDefault="4D60ED4F" w:rsidP="00031C3B">
      <w:pPr>
        <w:pStyle w:val="GvdeMetni"/>
        <w:ind w:left="116" w:right="1176"/>
        <w:jc w:val="both"/>
      </w:pPr>
      <w:r w:rsidRPr="00353ACC">
        <w:rPr>
          <w:b/>
          <w:bCs/>
          <w:color w:val="006FC0"/>
        </w:rPr>
        <w:t>b.</w:t>
      </w:r>
      <w:r w:rsidRPr="00353ACC">
        <w:t xml:space="preserve"> In cases where special categories of personal data are processed, Polatdemir shall process this data in compliance with concerned regulations within the knowledge of Commission.</w:t>
      </w:r>
      <w:r w:rsidRPr="00353ACC">
        <w:rPr>
          <w:b/>
          <w:bCs/>
          <w:color w:val="006FC0"/>
        </w:rPr>
        <w:t xml:space="preserve"> </w:t>
      </w:r>
      <w:r w:rsidRPr="00353ACC">
        <w:t xml:space="preserve">Within this scope, </w:t>
      </w:r>
      <w:proofErr w:type="spellStart"/>
      <w:r w:rsidR="00031C3B">
        <w:t>P</w:t>
      </w:r>
      <w:r w:rsidRPr="00353ACC">
        <w:t>olatdemir</w:t>
      </w:r>
      <w:proofErr w:type="spellEnd"/>
      <w:r w:rsidRPr="00353ACC">
        <w:t xml:space="preserve"> shall take the adequate measures designated by the Board in accordance with Article 6/4 of the Law.</w:t>
      </w:r>
    </w:p>
    <w:p w:rsidR="4D60ED4F" w:rsidRPr="00353ACC" w:rsidRDefault="4D60ED4F" w:rsidP="4D60ED4F">
      <w:pPr>
        <w:pStyle w:val="GvdeMetni"/>
        <w:ind w:left="116" w:right="1176"/>
        <w:rPr>
          <w:b/>
          <w:bCs/>
        </w:rPr>
      </w:pPr>
    </w:p>
    <w:p w:rsidR="00C545DE" w:rsidRPr="00353ACC" w:rsidRDefault="00031C3B" w:rsidP="00031C3B">
      <w:pPr>
        <w:pStyle w:val="Balk2"/>
        <w:tabs>
          <w:tab w:val="left" w:pos="672"/>
        </w:tabs>
        <w:ind w:left="0"/>
      </w:pPr>
      <w:r>
        <w:rPr>
          <w:color w:val="006FC0"/>
        </w:rPr>
        <w:t xml:space="preserve">  </w:t>
      </w:r>
      <w:r w:rsidRPr="00E37D70">
        <w:rPr>
          <w:color w:val="006FC0"/>
        </w:rPr>
        <w:t>5.2.</w:t>
      </w:r>
      <w:r>
        <w:rPr>
          <w:color w:val="006FC0"/>
        </w:rPr>
        <w:t>1</w:t>
      </w:r>
      <w:proofErr w:type="gramStart"/>
      <w:r>
        <w:rPr>
          <w:color w:val="006FC0"/>
        </w:rPr>
        <w:t>.</w:t>
      </w:r>
      <w:r w:rsidR="00993DDD" w:rsidRPr="00353ACC">
        <w:rPr>
          <w:color w:val="006FC0"/>
        </w:rPr>
        <w:t>Disappearance</w:t>
      </w:r>
      <w:proofErr w:type="gramEnd"/>
      <w:r w:rsidR="00993DDD" w:rsidRPr="00353ACC">
        <w:rPr>
          <w:color w:val="006FC0"/>
        </w:rPr>
        <w:t xml:space="preserve"> of Reasons Which Require the Processing of Data </w:t>
      </w:r>
    </w:p>
    <w:p w:rsidR="00C545DE" w:rsidRPr="00353ACC" w:rsidRDefault="00993DDD" w:rsidP="00031C3B">
      <w:pPr>
        <w:pStyle w:val="GvdeMetni"/>
        <w:ind w:left="116" w:right="1253"/>
        <w:jc w:val="both"/>
      </w:pPr>
      <w:r w:rsidRPr="00353ACC">
        <w:t>Polatdemir is obliged to be up-to-date regarding data processing conditions and it shares this responsibility with all its employees. Employees shall not process data if all of the conditions for processing personal data have ceased to exist. Polatdemir Information Technologies Department is obliged to delete, destroy or anonymize personal data in accordance with this Policy if such conditions cease to exist.</w:t>
      </w:r>
      <w:r w:rsidR="00031C3B">
        <w:t xml:space="preserve"> </w:t>
      </w:r>
      <w:proofErr w:type="spellStart"/>
      <w:r w:rsidRPr="00353ACC">
        <w:t>Polatdemir</w:t>
      </w:r>
      <w:proofErr w:type="spellEnd"/>
      <w:r w:rsidRPr="00353ACC">
        <w:t xml:space="preserve"> acknowledges that conditions requiring processing of personal data are no longer valid </w:t>
      </w:r>
      <w:r w:rsidR="34ACD277" w:rsidRPr="00353ACC">
        <w:t>in the following circumstances and circumstances specified within Regulation:</w:t>
      </w:r>
    </w:p>
    <w:p w:rsidR="00C545DE" w:rsidRPr="00353ACC" w:rsidRDefault="00C1644E" w:rsidP="00C1644E">
      <w:pPr>
        <w:pStyle w:val="GvdeMetni"/>
        <w:tabs>
          <w:tab w:val="left" w:pos="6447"/>
        </w:tabs>
        <w:spacing w:before="10"/>
        <w:ind w:left="116" w:right="1253"/>
        <w:jc w:val="both"/>
      </w:pPr>
      <w:r>
        <w:tab/>
      </w:r>
    </w:p>
    <w:p w:rsidR="34ACD277" w:rsidRPr="00353ACC" w:rsidRDefault="00031C3B" w:rsidP="00066319">
      <w:pPr>
        <w:pStyle w:val="ListeParagraf"/>
        <w:ind w:right="1254"/>
        <w:rPr>
          <w:sz w:val="20"/>
          <w:szCs w:val="20"/>
        </w:rPr>
      </w:pPr>
      <w:proofErr w:type="spellStart"/>
      <w:proofErr w:type="gramStart"/>
      <w:r w:rsidRPr="00031C3B">
        <w:rPr>
          <w:b/>
          <w:color w:val="0070C0"/>
          <w:sz w:val="20"/>
          <w:szCs w:val="20"/>
        </w:rPr>
        <w:t>a.</w:t>
      </w:r>
      <w:r w:rsidR="34ACD277" w:rsidRPr="00353ACC">
        <w:rPr>
          <w:sz w:val="20"/>
          <w:szCs w:val="20"/>
        </w:rPr>
        <w:t>Amendment</w:t>
      </w:r>
      <w:proofErr w:type="spellEnd"/>
      <w:proofErr w:type="gramEnd"/>
      <w:r w:rsidR="34ACD277" w:rsidRPr="00353ACC">
        <w:rPr>
          <w:sz w:val="20"/>
          <w:szCs w:val="20"/>
        </w:rPr>
        <w:t xml:space="preserve"> or repeal of the provisions of the relevant legislation which constitute the legal basis for processing personal data</w:t>
      </w:r>
    </w:p>
    <w:p w:rsidR="00C545DE" w:rsidRPr="00353ACC" w:rsidRDefault="00BC5F98" w:rsidP="00BC5F98">
      <w:pPr>
        <w:pStyle w:val="GvdeMetni"/>
        <w:ind w:left="116" w:right="1253"/>
        <w:jc w:val="both"/>
      </w:pPr>
      <w:proofErr w:type="spellStart"/>
      <w:proofErr w:type="gramStart"/>
      <w:r w:rsidRPr="00BC5F98">
        <w:rPr>
          <w:b/>
          <w:color w:val="0070C0"/>
        </w:rPr>
        <w:t>b.</w:t>
      </w:r>
      <w:r w:rsidR="00993DDD" w:rsidRPr="00353ACC">
        <w:t>In</w:t>
      </w:r>
      <w:proofErr w:type="spellEnd"/>
      <w:proofErr w:type="gramEnd"/>
      <w:r w:rsidR="00993DDD" w:rsidRPr="00353ACC">
        <w:t xml:space="preserve"> case the contract between the parties has never been established, the contract is invalid, the contact terminates automatically or in case of termination of the contract.</w:t>
      </w:r>
    </w:p>
    <w:p w:rsidR="259CCFED" w:rsidRPr="00BC5F98" w:rsidRDefault="00BC5F98" w:rsidP="00BC5F98">
      <w:pPr>
        <w:pStyle w:val="GvdeMetni"/>
        <w:ind w:left="116" w:right="1253"/>
        <w:jc w:val="both"/>
      </w:pPr>
      <w:proofErr w:type="spellStart"/>
      <w:proofErr w:type="gramStart"/>
      <w:r w:rsidRPr="00BC5F98">
        <w:rPr>
          <w:b/>
          <w:color w:val="0070C0"/>
        </w:rPr>
        <w:t>c.</w:t>
      </w:r>
      <w:r w:rsidR="34ACD277" w:rsidRPr="00BC5F98">
        <w:t>The</w:t>
      </w:r>
      <w:proofErr w:type="spellEnd"/>
      <w:proofErr w:type="gramEnd"/>
      <w:r w:rsidR="34ACD277" w:rsidRPr="00BC5F98">
        <w:t xml:space="preserve"> personal data is no longer necessary in relation to the purpose for which it was originally</w:t>
      </w:r>
      <w:r w:rsidRPr="00BC5F98">
        <w:t xml:space="preserve"> </w:t>
      </w:r>
      <w:r w:rsidR="34ACD277" w:rsidRPr="00BC5F98">
        <w:t xml:space="preserve">    collected/processed</w:t>
      </w:r>
    </w:p>
    <w:p w:rsidR="00C1644E" w:rsidRPr="00D42600" w:rsidRDefault="00D42600" w:rsidP="00D42600">
      <w:pPr>
        <w:pStyle w:val="GvdeMetni"/>
        <w:ind w:left="116" w:right="1253"/>
        <w:jc w:val="both"/>
      </w:pPr>
      <w:proofErr w:type="spellStart"/>
      <w:proofErr w:type="gramStart"/>
      <w:r w:rsidRPr="00D42600">
        <w:rPr>
          <w:b/>
          <w:color w:val="0070C0"/>
        </w:rPr>
        <w:t>d.</w:t>
      </w:r>
      <w:r w:rsidR="00993DDD" w:rsidRPr="00353ACC">
        <w:t>It</w:t>
      </w:r>
      <w:proofErr w:type="spellEnd"/>
      <w:proofErr w:type="gramEnd"/>
      <w:r w:rsidR="00993DDD" w:rsidRPr="00353ACC">
        <w:t xml:space="preserve"> does not comply with principles of bona fides (good faith) and lawfulness.</w:t>
      </w:r>
    </w:p>
    <w:p w:rsidR="00C1644E" w:rsidRPr="00D42600" w:rsidRDefault="00D42600" w:rsidP="00D42600">
      <w:pPr>
        <w:pStyle w:val="GvdeMetni"/>
        <w:ind w:left="116" w:right="1253"/>
        <w:jc w:val="both"/>
      </w:pPr>
      <w:proofErr w:type="spellStart"/>
      <w:proofErr w:type="gramStart"/>
      <w:r w:rsidRPr="00D42600">
        <w:rPr>
          <w:b/>
          <w:color w:val="0070C0"/>
        </w:rPr>
        <w:t>e.</w:t>
      </w:r>
      <w:r w:rsidR="34ACD277" w:rsidRPr="00C1644E">
        <w:t>In</w:t>
      </w:r>
      <w:proofErr w:type="spellEnd"/>
      <w:proofErr w:type="gramEnd"/>
      <w:r w:rsidR="34ACD277" w:rsidRPr="00C1644E">
        <w:t xml:space="preserve"> case of data subject revoking their consent if the processing of personal data occurs only with the explicit consent of the person </w:t>
      </w:r>
      <w:proofErr w:type="spellStart"/>
      <w:r w:rsidR="34ACD277" w:rsidRPr="00C1644E">
        <w:t>concerned,</w:t>
      </w:r>
      <w:proofErr w:type="spellEnd"/>
    </w:p>
    <w:p w:rsidR="00C1644E" w:rsidRPr="00D42600" w:rsidRDefault="00D42600" w:rsidP="00D42600">
      <w:pPr>
        <w:pStyle w:val="GvdeMetni"/>
        <w:ind w:left="116" w:right="1253"/>
        <w:jc w:val="both"/>
      </w:pPr>
      <w:proofErr w:type="spellStart"/>
      <w:proofErr w:type="gramStart"/>
      <w:r w:rsidRPr="00D42600">
        <w:rPr>
          <w:b/>
          <w:color w:val="0070C0"/>
        </w:rPr>
        <w:t>f.</w:t>
      </w:r>
      <w:r w:rsidR="34ACD277" w:rsidRPr="00C1644E">
        <w:t>Polatdemir</w:t>
      </w:r>
      <w:proofErr w:type="spellEnd"/>
      <w:proofErr w:type="gramEnd"/>
      <w:r w:rsidR="34ACD277" w:rsidRPr="00C1644E">
        <w:t xml:space="preserve"> accepting the referral made by the relevant person for deleting or terminating his personal data being processed based on rights she/he owns according to Article 11 of KVK Law</w:t>
      </w:r>
    </w:p>
    <w:p w:rsidR="00C1644E" w:rsidRPr="00D42600" w:rsidRDefault="00D42600" w:rsidP="00D42600">
      <w:pPr>
        <w:pStyle w:val="GvdeMetni"/>
        <w:ind w:left="116" w:right="1253"/>
        <w:jc w:val="both"/>
      </w:pPr>
      <w:proofErr w:type="spellStart"/>
      <w:proofErr w:type="gramStart"/>
      <w:r w:rsidRPr="00D42600">
        <w:rPr>
          <w:b/>
          <w:color w:val="0070C0"/>
        </w:rPr>
        <w:t>g.</w:t>
      </w:r>
      <w:r w:rsidR="34ACD277" w:rsidRPr="00C1644E">
        <w:t>Following</w:t>
      </w:r>
      <w:proofErr w:type="spellEnd"/>
      <w:proofErr w:type="gramEnd"/>
      <w:r w:rsidR="34ACD277" w:rsidRPr="00C1644E">
        <w:t xml:space="preserve"> the application of the above-mentioned person, the person concerned complains to the Council due to the conditions specified in the law and the Council approves the request of the person concerned</w:t>
      </w:r>
    </w:p>
    <w:p w:rsidR="34ACD277" w:rsidRPr="00C1644E" w:rsidRDefault="00D42600" w:rsidP="00D42600">
      <w:pPr>
        <w:pStyle w:val="GvdeMetni"/>
        <w:ind w:left="116" w:right="1253"/>
        <w:jc w:val="both"/>
      </w:pPr>
      <w:proofErr w:type="spellStart"/>
      <w:proofErr w:type="gramStart"/>
      <w:r w:rsidRPr="00D42600">
        <w:rPr>
          <w:b/>
          <w:color w:val="0070C0"/>
        </w:rPr>
        <w:t>h.</w:t>
      </w:r>
      <w:r w:rsidR="34ACD277" w:rsidRPr="00C1644E">
        <w:t>Maximum</w:t>
      </w:r>
      <w:proofErr w:type="spellEnd"/>
      <w:proofErr w:type="gramEnd"/>
      <w:r w:rsidR="34ACD277" w:rsidRPr="00C1644E">
        <w:t xml:space="preserve"> period requiring storage of personal data to be expired and being no purpose-conditions to enforce longer storage of personal data</w:t>
      </w:r>
    </w:p>
    <w:p w:rsidR="00C545DE" w:rsidRPr="00353ACC" w:rsidRDefault="00C545DE" w:rsidP="00066319">
      <w:pPr>
        <w:pStyle w:val="GvdeMetni"/>
        <w:spacing w:before="10"/>
        <w:rPr>
          <w:b/>
          <w:bCs/>
        </w:rPr>
      </w:pPr>
    </w:p>
    <w:p w:rsidR="34ACD277" w:rsidRPr="00353ACC" w:rsidRDefault="34ACD277" w:rsidP="00066319">
      <w:pPr>
        <w:pStyle w:val="GvdeMetni"/>
        <w:spacing w:before="1"/>
        <w:ind w:left="116" w:right="1176"/>
      </w:pPr>
      <w:r w:rsidRPr="00353ACC">
        <w:t>In accordance with Regulation, the personal data of Data Subject shall be deleted, destructed or anonymized in the cases mentioned above by Polatdemir ex officio or upon the request of Data Subject.</w:t>
      </w:r>
    </w:p>
    <w:p w:rsidR="00C545DE" w:rsidRPr="00353ACC" w:rsidRDefault="00C545DE">
      <w:pPr>
        <w:pStyle w:val="GvdeMetni"/>
        <w:spacing w:before="1"/>
      </w:pPr>
    </w:p>
    <w:p w:rsidR="00C545DE" w:rsidRPr="00353ACC" w:rsidRDefault="00993DDD" w:rsidP="00020DED">
      <w:pPr>
        <w:pStyle w:val="Balk1"/>
        <w:numPr>
          <w:ilvl w:val="0"/>
          <w:numId w:val="11"/>
        </w:numPr>
        <w:tabs>
          <w:tab w:val="left" w:pos="314"/>
        </w:tabs>
        <w:jc w:val="left"/>
        <w:rPr>
          <w:sz w:val="20"/>
          <w:szCs w:val="20"/>
        </w:rPr>
      </w:pPr>
      <w:r w:rsidRPr="00353ACC">
        <w:rPr>
          <w:color w:val="006FC0"/>
          <w:sz w:val="20"/>
          <w:szCs w:val="20"/>
        </w:rPr>
        <w:t>MEASURES TAKEN FOR STORING, PROCESSING AND DISPOSAL OF PERSONAL DATA</w:t>
      </w:r>
    </w:p>
    <w:p w:rsidR="00C545DE" w:rsidRPr="00353ACC" w:rsidRDefault="00C545DE">
      <w:pPr>
        <w:pStyle w:val="GvdeMetni"/>
        <w:spacing w:before="10"/>
        <w:rPr>
          <w:b/>
        </w:rPr>
      </w:pPr>
    </w:p>
    <w:p w:rsidR="00C545DE" w:rsidRDefault="259CCFED" w:rsidP="00585A26">
      <w:pPr>
        <w:pStyle w:val="GvdeMetni"/>
        <w:spacing w:before="1"/>
        <w:ind w:left="116" w:right="1176"/>
      </w:pPr>
      <w:r w:rsidRPr="00353ACC">
        <w:t>In order to ensure personal data is lawfully maintained, processsed and accessed; Polatdemir is taking any technical and administrative measures depending on the personal data, technological cap</w:t>
      </w:r>
      <w:r w:rsidR="00585A26">
        <w:t>ability and implementation cost.</w:t>
      </w:r>
    </w:p>
    <w:p w:rsidR="00585A26" w:rsidRDefault="00585A26" w:rsidP="00585A26">
      <w:pPr>
        <w:pStyle w:val="GvdeMetni"/>
        <w:spacing w:before="1"/>
        <w:ind w:left="116" w:right="1176"/>
      </w:pPr>
    </w:p>
    <w:p w:rsidR="00585A26" w:rsidRPr="00353ACC" w:rsidRDefault="00585A26" w:rsidP="00585A26">
      <w:pPr>
        <w:pStyle w:val="GvdeMetni"/>
        <w:spacing w:before="1"/>
        <w:ind w:left="116" w:right="1176"/>
        <w:sectPr w:rsidR="00585A26" w:rsidRPr="00353ACC">
          <w:pgSz w:w="11910" w:h="16840"/>
          <w:pgMar w:top="1320" w:right="160" w:bottom="280" w:left="1300" w:header="708" w:footer="708" w:gutter="0"/>
          <w:cols w:space="708"/>
        </w:sectPr>
      </w:pPr>
    </w:p>
    <w:p w:rsidR="00C545DE" w:rsidRPr="00353ACC" w:rsidRDefault="00585A26" w:rsidP="00585A26">
      <w:pPr>
        <w:pStyle w:val="Balk2"/>
        <w:tabs>
          <w:tab w:val="left" w:pos="503"/>
        </w:tabs>
        <w:spacing w:before="68"/>
        <w:ind w:left="0"/>
        <w:rPr>
          <w:color w:val="006FC0"/>
        </w:rPr>
      </w:pPr>
      <w:r>
        <w:rPr>
          <w:color w:val="006FC0"/>
        </w:rPr>
        <w:lastRenderedPageBreak/>
        <w:t>6.1</w:t>
      </w:r>
      <w:proofErr w:type="gramStart"/>
      <w:r>
        <w:rPr>
          <w:color w:val="006FC0"/>
        </w:rPr>
        <w:t>.</w:t>
      </w:r>
      <w:r w:rsidR="00993DDD" w:rsidRPr="00353ACC">
        <w:rPr>
          <w:color w:val="006FC0"/>
        </w:rPr>
        <w:t>Technical</w:t>
      </w:r>
      <w:proofErr w:type="gramEnd"/>
      <w:r w:rsidR="00993DDD" w:rsidRPr="00353ACC">
        <w:rPr>
          <w:color w:val="006FC0"/>
        </w:rPr>
        <w:t xml:space="preserve"> and Administrative</w:t>
      </w:r>
      <w:r w:rsidR="00993DDD" w:rsidRPr="00353ACC">
        <w:rPr>
          <w:color w:val="006FC0"/>
          <w:spacing w:val="2"/>
        </w:rPr>
        <w:t xml:space="preserve"> Measures</w:t>
      </w:r>
    </w:p>
    <w:p w:rsidR="00C545DE" w:rsidRPr="00353ACC" w:rsidRDefault="259CCFED" w:rsidP="259CCFED">
      <w:pPr>
        <w:pStyle w:val="GvdeMetni"/>
        <w:tabs>
          <w:tab w:val="left" w:pos="503"/>
        </w:tabs>
        <w:spacing w:before="68"/>
        <w:ind w:left="116" w:right="1263"/>
        <w:jc w:val="both"/>
      </w:pPr>
      <w:r w:rsidRPr="00353ACC">
        <w:t xml:space="preserve">In accordance with the Law on Protection of Personal Data Article 12; </w:t>
      </w:r>
      <w:proofErr w:type="gramStart"/>
      <w:r w:rsidRPr="00353ACC">
        <w:t>To</w:t>
      </w:r>
      <w:proofErr w:type="gramEnd"/>
      <w:r w:rsidRPr="00353ACC">
        <w:t xml:space="preserve"> ensure maintenance of personal data, to prevent unlawful processing of personal data, to prevent unlawful access to personal data and to ensure disposal of personal data lawfully, Polatdemir is taking the measures listed below:</w:t>
      </w:r>
    </w:p>
    <w:p w:rsidR="259CCFED" w:rsidRPr="00353ACC" w:rsidRDefault="259CCFED" w:rsidP="259CCFED">
      <w:pPr>
        <w:pStyle w:val="GvdeMetni"/>
        <w:ind w:left="116" w:right="1263"/>
        <w:jc w:val="both"/>
      </w:pPr>
    </w:p>
    <w:p w:rsidR="00C545DE" w:rsidRPr="00353ACC" w:rsidRDefault="00F74993" w:rsidP="00F74993">
      <w:pPr>
        <w:pStyle w:val="Balk2"/>
        <w:tabs>
          <w:tab w:val="left" w:pos="672"/>
        </w:tabs>
        <w:ind w:left="0"/>
      </w:pPr>
      <w:r>
        <w:rPr>
          <w:color w:val="006FC0"/>
        </w:rPr>
        <w:t>6.1</w:t>
      </w:r>
      <w:proofErr w:type="gramStart"/>
      <w:r>
        <w:rPr>
          <w:color w:val="006FC0"/>
        </w:rPr>
        <w:t>.a.</w:t>
      </w:r>
      <w:r w:rsidR="5D6E3D75" w:rsidRPr="00353ACC">
        <w:rPr>
          <w:color w:val="006FC0"/>
        </w:rPr>
        <w:t>Administrative</w:t>
      </w:r>
      <w:proofErr w:type="gramEnd"/>
      <w:r w:rsidR="5D6E3D75" w:rsidRPr="00353ACC">
        <w:rPr>
          <w:color w:val="006FC0"/>
        </w:rPr>
        <w:t xml:space="preserve"> Measures:</w:t>
      </w:r>
    </w:p>
    <w:p w:rsidR="4D60ED4F" w:rsidRPr="00353ACC" w:rsidRDefault="5D6E3D75" w:rsidP="4D60ED4F">
      <w:pPr>
        <w:pStyle w:val="GvdeMetni"/>
        <w:ind w:left="116"/>
      </w:pPr>
      <w:r w:rsidRPr="00353ACC">
        <w:t>Administrative measures taken by Polatdemir are listed below:</w:t>
      </w:r>
      <w:r w:rsidR="4D60ED4F" w:rsidRPr="00353ACC">
        <w:br/>
      </w:r>
    </w:p>
    <w:p w:rsidR="00C545DE" w:rsidRPr="00F74993" w:rsidRDefault="00F74993" w:rsidP="00F74993">
      <w:pPr>
        <w:pStyle w:val="ListeParagraf"/>
        <w:tabs>
          <w:tab w:val="left" w:pos="506"/>
        </w:tabs>
        <w:spacing w:before="1"/>
        <w:ind w:right="1257"/>
        <w:jc w:val="left"/>
        <w:rPr>
          <w:sz w:val="20"/>
          <w:szCs w:val="20"/>
        </w:rPr>
      </w:pPr>
      <w:proofErr w:type="gramStart"/>
      <w:r w:rsidRPr="00F74993">
        <w:rPr>
          <w:b/>
          <w:color w:val="006FC0"/>
          <w:sz w:val="20"/>
          <w:szCs w:val="20"/>
        </w:rPr>
        <w:t>a.1.</w:t>
      </w:r>
      <w:r w:rsidR="00993DDD" w:rsidRPr="00F74993">
        <w:rPr>
          <w:sz w:val="20"/>
          <w:szCs w:val="20"/>
        </w:rPr>
        <w:t>Limiting</w:t>
      </w:r>
      <w:proofErr w:type="gramEnd"/>
      <w:r w:rsidR="00993DDD" w:rsidRPr="00F74993">
        <w:rPr>
          <w:sz w:val="20"/>
          <w:szCs w:val="20"/>
        </w:rPr>
        <w:t xml:space="preserve"> internal access to personal data stored within Polatdemir with only the employees who are required to access it depending on their job description. Polatdemir shall also take the importance and nature (whether it is sensitive data or not) of personal data into consideration when restricting access to said data. </w:t>
      </w:r>
    </w:p>
    <w:p w:rsidR="259CCFED" w:rsidRPr="00F74993" w:rsidRDefault="00F74993" w:rsidP="00F74993">
      <w:pPr>
        <w:pStyle w:val="ListeParagraf"/>
        <w:ind w:right="1252"/>
        <w:jc w:val="left"/>
        <w:rPr>
          <w:sz w:val="20"/>
          <w:szCs w:val="20"/>
        </w:rPr>
      </w:pPr>
      <w:proofErr w:type="gramStart"/>
      <w:r w:rsidRPr="00F74993">
        <w:rPr>
          <w:b/>
          <w:color w:val="006FC0"/>
          <w:sz w:val="20"/>
          <w:szCs w:val="20"/>
        </w:rPr>
        <w:t>a.2.</w:t>
      </w:r>
      <w:r w:rsidR="259CCFED" w:rsidRPr="00F74993">
        <w:rPr>
          <w:sz w:val="20"/>
          <w:szCs w:val="20"/>
        </w:rPr>
        <w:t>In</w:t>
      </w:r>
      <w:proofErr w:type="gramEnd"/>
      <w:r w:rsidR="259CCFED" w:rsidRPr="00F74993">
        <w:rPr>
          <w:sz w:val="20"/>
          <w:szCs w:val="20"/>
        </w:rPr>
        <w:t xml:space="preserve"> case of acquisition of personal data processed by others unlawfully, informing the concerned and the Board of this issue as soon as possible,</w:t>
      </w:r>
    </w:p>
    <w:p w:rsidR="259CCFED" w:rsidRPr="00F74993" w:rsidRDefault="00F74993" w:rsidP="00F74993">
      <w:pPr>
        <w:pStyle w:val="ListeParagraf"/>
        <w:ind w:right="1254"/>
        <w:jc w:val="left"/>
        <w:rPr>
          <w:sz w:val="20"/>
          <w:szCs w:val="20"/>
        </w:rPr>
      </w:pPr>
      <w:r w:rsidRPr="00F74993">
        <w:rPr>
          <w:b/>
          <w:color w:val="006FC0"/>
          <w:sz w:val="20"/>
          <w:szCs w:val="20"/>
        </w:rPr>
        <w:t>a.3.</w:t>
      </w:r>
      <w:r w:rsidR="259CCFED" w:rsidRPr="00F74993">
        <w:rPr>
          <w:sz w:val="20"/>
          <w:szCs w:val="20"/>
        </w:rPr>
        <w:t>In connection with disclosure of personal data, signing data security agreements with whom personal data is disclosed to or ensuring data security through the provisions it shall include in such agreements.</w:t>
      </w:r>
    </w:p>
    <w:p w:rsidR="259CCFED" w:rsidRPr="00F74993" w:rsidRDefault="00F74993" w:rsidP="00F74993">
      <w:pPr>
        <w:pStyle w:val="ListeParagraf"/>
        <w:spacing w:before="1"/>
        <w:ind w:right="1256"/>
        <w:jc w:val="left"/>
        <w:rPr>
          <w:sz w:val="20"/>
          <w:szCs w:val="20"/>
        </w:rPr>
      </w:pPr>
      <w:proofErr w:type="gramStart"/>
      <w:r w:rsidRPr="00F74993">
        <w:rPr>
          <w:b/>
          <w:color w:val="006FC0"/>
          <w:sz w:val="20"/>
          <w:szCs w:val="20"/>
        </w:rPr>
        <w:t>a.4.</w:t>
      </w:r>
      <w:r w:rsidR="259CCFED" w:rsidRPr="00F74993">
        <w:rPr>
          <w:sz w:val="20"/>
          <w:szCs w:val="20"/>
        </w:rPr>
        <w:t>Employing</w:t>
      </w:r>
      <w:proofErr w:type="gramEnd"/>
      <w:r w:rsidR="259CCFED" w:rsidRPr="00F74993">
        <w:rPr>
          <w:sz w:val="20"/>
          <w:szCs w:val="20"/>
        </w:rPr>
        <w:t xml:space="preserve"> personnel experienced and knowledgeable about personal data processing and provides its personnel with necessary Law on Protection of Personal Data training,</w:t>
      </w:r>
    </w:p>
    <w:p w:rsidR="4D60ED4F" w:rsidRPr="00F74993" w:rsidRDefault="00F74993" w:rsidP="00F74993">
      <w:pPr>
        <w:pStyle w:val="ListeParagraf"/>
        <w:ind w:right="1258"/>
        <w:jc w:val="left"/>
        <w:rPr>
          <w:sz w:val="20"/>
          <w:szCs w:val="20"/>
        </w:rPr>
      </w:pPr>
      <w:proofErr w:type="gramStart"/>
      <w:r w:rsidRPr="00F74993">
        <w:rPr>
          <w:b/>
          <w:color w:val="006FC0"/>
          <w:sz w:val="20"/>
          <w:szCs w:val="20"/>
        </w:rPr>
        <w:t>a.5.</w:t>
      </w:r>
      <w:r w:rsidR="4D60ED4F" w:rsidRPr="00F74993">
        <w:rPr>
          <w:sz w:val="20"/>
          <w:szCs w:val="20"/>
        </w:rPr>
        <w:t>Conducting</w:t>
      </w:r>
      <w:proofErr w:type="gramEnd"/>
      <w:r w:rsidR="4D60ED4F" w:rsidRPr="00F74993">
        <w:rPr>
          <w:sz w:val="20"/>
          <w:szCs w:val="20"/>
        </w:rPr>
        <w:t xml:space="preserve"> necessary internal controls in order to ensure the enforcement of the provisions of the Law in its own establishments and organizations and taking necessary action in case of any confidentiality and security gap.</w:t>
      </w:r>
    </w:p>
    <w:p w:rsidR="259CCFED" w:rsidRPr="00353ACC" w:rsidRDefault="259CCFED" w:rsidP="259CCFED">
      <w:pPr>
        <w:pStyle w:val="GvdeMetni"/>
        <w:spacing w:before="11"/>
      </w:pPr>
    </w:p>
    <w:p w:rsidR="00C545DE" w:rsidRPr="00353ACC" w:rsidRDefault="00F74993" w:rsidP="00F74993">
      <w:pPr>
        <w:pStyle w:val="Balk2"/>
        <w:tabs>
          <w:tab w:val="left" w:pos="681"/>
        </w:tabs>
        <w:ind w:left="0"/>
      </w:pPr>
      <w:r>
        <w:rPr>
          <w:color w:val="006FC0"/>
        </w:rPr>
        <w:t>6.1</w:t>
      </w:r>
      <w:proofErr w:type="gramStart"/>
      <w:r>
        <w:rPr>
          <w:color w:val="006FC0"/>
        </w:rPr>
        <w:t>.b.</w:t>
      </w:r>
      <w:r w:rsidR="00993DDD" w:rsidRPr="00353ACC">
        <w:rPr>
          <w:color w:val="006FC0"/>
        </w:rPr>
        <w:t>Technical</w:t>
      </w:r>
      <w:proofErr w:type="gramEnd"/>
      <w:r w:rsidR="00993DDD" w:rsidRPr="00353ACC">
        <w:rPr>
          <w:color w:val="006FC0"/>
          <w:spacing w:val="-2"/>
        </w:rPr>
        <w:t xml:space="preserve"> Measures</w:t>
      </w:r>
      <w:r w:rsidR="00993DDD" w:rsidRPr="00353ACC">
        <w:rPr>
          <w:color w:val="006FC0"/>
        </w:rPr>
        <w:t>:</w:t>
      </w:r>
    </w:p>
    <w:p w:rsidR="259CCFED" w:rsidRPr="00353ACC" w:rsidRDefault="5D6E3D75" w:rsidP="259CCFED">
      <w:pPr>
        <w:pStyle w:val="GvdeMetni"/>
        <w:ind w:left="116"/>
      </w:pPr>
      <w:r w:rsidRPr="00353ACC">
        <w:t xml:space="preserve">Technical measures taken by Polatdemir are listed below: </w:t>
      </w:r>
      <w:r w:rsidR="259CCFED" w:rsidRPr="00353ACC">
        <w:br/>
      </w:r>
    </w:p>
    <w:p w:rsidR="00C545DE" w:rsidRPr="00353ACC" w:rsidRDefault="00344010" w:rsidP="00344010">
      <w:pPr>
        <w:pStyle w:val="ListeParagraf"/>
        <w:tabs>
          <w:tab w:val="left" w:pos="515"/>
        </w:tabs>
        <w:spacing w:line="229" w:lineRule="exact"/>
        <w:jc w:val="left"/>
        <w:rPr>
          <w:sz w:val="20"/>
          <w:szCs w:val="20"/>
        </w:rPr>
      </w:pPr>
      <w:proofErr w:type="gramStart"/>
      <w:r w:rsidRPr="00344010">
        <w:rPr>
          <w:b/>
          <w:color w:val="0070C0"/>
          <w:sz w:val="20"/>
          <w:szCs w:val="20"/>
        </w:rPr>
        <w:t>b.1.</w:t>
      </w:r>
      <w:r w:rsidR="4D60ED4F" w:rsidRPr="00353ACC">
        <w:rPr>
          <w:sz w:val="20"/>
          <w:szCs w:val="20"/>
        </w:rPr>
        <w:t>Conducting</w:t>
      </w:r>
      <w:proofErr w:type="gramEnd"/>
      <w:r w:rsidR="4D60ED4F" w:rsidRPr="00353ACC">
        <w:rPr>
          <w:sz w:val="20"/>
          <w:szCs w:val="20"/>
        </w:rPr>
        <w:t xml:space="preserve"> necessary internal controls under the systems established,</w:t>
      </w:r>
    </w:p>
    <w:p w:rsidR="259CCFED" w:rsidRPr="00353ACC" w:rsidRDefault="00344010" w:rsidP="00344010">
      <w:pPr>
        <w:pStyle w:val="ListeParagraf"/>
        <w:spacing w:before="1"/>
        <w:ind w:right="1266"/>
        <w:jc w:val="left"/>
        <w:rPr>
          <w:sz w:val="20"/>
          <w:szCs w:val="20"/>
        </w:rPr>
      </w:pPr>
      <w:proofErr w:type="gramStart"/>
      <w:r>
        <w:rPr>
          <w:b/>
          <w:color w:val="0070C0"/>
          <w:sz w:val="20"/>
          <w:szCs w:val="20"/>
        </w:rPr>
        <w:t>b.2</w:t>
      </w:r>
      <w:r w:rsidRPr="00344010">
        <w:rPr>
          <w:b/>
          <w:color w:val="0070C0"/>
          <w:sz w:val="20"/>
          <w:szCs w:val="20"/>
        </w:rPr>
        <w:t>.</w:t>
      </w:r>
      <w:r w:rsidR="4D60ED4F" w:rsidRPr="00353ACC">
        <w:rPr>
          <w:sz w:val="20"/>
          <w:szCs w:val="20"/>
        </w:rPr>
        <w:t>Conducting</w:t>
      </w:r>
      <w:proofErr w:type="gramEnd"/>
      <w:r w:rsidR="4D60ED4F" w:rsidRPr="00353ACC">
        <w:rPr>
          <w:sz w:val="20"/>
          <w:szCs w:val="20"/>
        </w:rPr>
        <w:t xml:space="preserve"> risk analysis, data classification, IT risk assessment and business impact analysis processes under the systems established,</w:t>
      </w:r>
    </w:p>
    <w:p w:rsidR="259CCFED" w:rsidRPr="00353ACC" w:rsidRDefault="00344010" w:rsidP="00344010">
      <w:pPr>
        <w:pStyle w:val="ListeParagraf"/>
        <w:spacing w:before="1"/>
        <w:ind w:right="1266"/>
        <w:jc w:val="left"/>
        <w:rPr>
          <w:sz w:val="20"/>
          <w:szCs w:val="20"/>
        </w:rPr>
      </w:pPr>
      <w:proofErr w:type="gramStart"/>
      <w:r>
        <w:rPr>
          <w:b/>
          <w:color w:val="0070C0"/>
          <w:sz w:val="20"/>
          <w:szCs w:val="20"/>
        </w:rPr>
        <w:t>b.3</w:t>
      </w:r>
      <w:r w:rsidRPr="00344010">
        <w:rPr>
          <w:b/>
          <w:color w:val="0070C0"/>
          <w:sz w:val="20"/>
          <w:szCs w:val="20"/>
        </w:rPr>
        <w:t>.</w:t>
      </w:r>
      <w:r w:rsidR="4D60ED4F" w:rsidRPr="00353ACC">
        <w:rPr>
          <w:sz w:val="20"/>
          <w:szCs w:val="20"/>
        </w:rPr>
        <w:t>Providing</w:t>
      </w:r>
      <w:proofErr w:type="gramEnd"/>
      <w:r w:rsidR="4D60ED4F" w:rsidRPr="00353ACC">
        <w:rPr>
          <w:sz w:val="20"/>
          <w:szCs w:val="20"/>
        </w:rPr>
        <w:t xml:space="preserve"> of the technical infrastructure that shall prevent and/or monitor leakage of personal data out of house and creation of relevant matrices,</w:t>
      </w:r>
    </w:p>
    <w:p w:rsidR="4D60ED4F" w:rsidRPr="00353ACC" w:rsidRDefault="00344010" w:rsidP="00344010">
      <w:pPr>
        <w:pStyle w:val="ListeParagraf"/>
        <w:spacing w:before="1"/>
        <w:ind w:right="1254"/>
        <w:jc w:val="left"/>
        <w:rPr>
          <w:sz w:val="20"/>
          <w:szCs w:val="20"/>
        </w:rPr>
      </w:pPr>
      <w:proofErr w:type="gramStart"/>
      <w:r>
        <w:rPr>
          <w:b/>
          <w:color w:val="0070C0"/>
          <w:sz w:val="20"/>
          <w:szCs w:val="20"/>
        </w:rPr>
        <w:t>b.4</w:t>
      </w:r>
      <w:r w:rsidRPr="00344010">
        <w:rPr>
          <w:b/>
          <w:color w:val="0070C0"/>
          <w:sz w:val="20"/>
          <w:szCs w:val="20"/>
        </w:rPr>
        <w:t>.</w:t>
      </w:r>
      <w:r w:rsidR="4D60ED4F" w:rsidRPr="00353ACC">
        <w:rPr>
          <w:sz w:val="20"/>
          <w:szCs w:val="20"/>
        </w:rPr>
        <w:t>Providing</w:t>
      </w:r>
      <w:proofErr w:type="gramEnd"/>
      <w:r w:rsidR="4D60ED4F" w:rsidRPr="00353ACC">
        <w:rPr>
          <w:sz w:val="20"/>
          <w:szCs w:val="20"/>
        </w:rPr>
        <w:t xml:space="preserve"> control of system vulnerabilities by taking penetration test service regularly and whenever it is deemed necessary,</w:t>
      </w:r>
    </w:p>
    <w:p w:rsidR="34ACD277" w:rsidRPr="00353ACC" w:rsidRDefault="00743D97" w:rsidP="00344010">
      <w:pPr>
        <w:pStyle w:val="ListeParagraf"/>
        <w:ind w:right="1263"/>
        <w:jc w:val="left"/>
        <w:rPr>
          <w:sz w:val="20"/>
          <w:szCs w:val="20"/>
        </w:rPr>
      </w:pPr>
      <w:proofErr w:type="gramStart"/>
      <w:r>
        <w:rPr>
          <w:b/>
          <w:color w:val="0070C0"/>
          <w:sz w:val="20"/>
          <w:szCs w:val="20"/>
        </w:rPr>
        <w:t>b.5</w:t>
      </w:r>
      <w:r w:rsidR="00344010" w:rsidRPr="00344010">
        <w:rPr>
          <w:b/>
          <w:color w:val="0070C0"/>
          <w:sz w:val="20"/>
          <w:szCs w:val="20"/>
        </w:rPr>
        <w:t>.</w:t>
      </w:r>
      <w:r w:rsidR="4D60ED4F" w:rsidRPr="00353ACC">
        <w:rPr>
          <w:sz w:val="20"/>
          <w:szCs w:val="20"/>
        </w:rPr>
        <w:t>Ensuring</w:t>
      </w:r>
      <w:proofErr w:type="gramEnd"/>
      <w:r w:rsidR="4D60ED4F" w:rsidRPr="00353ACC">
        <w:rPr>
          <w:sz w:val="20"/>
          <w:szCs w:val="20"/>
        </w:rPr>
        <w:t xml:space="preserve"> controlling of authorizations of employees of information technologies units to personal data.</w:t>
      </w:r>
    </w:p>
    <w:p w:rsidR="00C545DE" w:rsidRPr="00353ACC" w:rsidRDefault="00743D97" w:rsidP="00344010">
      <w:pPr>
        <w:pStyle w:val="ListeParagraf"/>
        <w:tabs>
          <w:tab w:val="left" w:pos="573"/>
        </w:tabs>
        <w:ind w:right="1263"/>
        <w:jc w:val="left"/>
        <w:rPr>
          <w:sz w:val="20"/>
          <w:szCs w:val="20"/>
        </w:rPr>
      </w:pPr>
      <w:proofErr w:type="gramStart"/>
      <w:r>
        <w:rPr>
          <w:b/>
          <w:color w:val="0070C0"/>
          <w:sz w:val="20"/>
          <w:szCs w:val="20"/>
        </w:rPr>
        <w:t>b.6</w:t>
      </w:r>
      <w:r w:rsidR="00344010" w:rsidRPr="00344010">
        <w:rPr>
          <w:b/>
          <w:color w:val="0070C0"/>
          <w:sz w:val="20"/>
          <w:szCs w:val="20"/>
        </w:rPr>
        <w:t>.</w:t>
      </w:r>
      <w:r w:rsidR="5D6E3D75" w:rsidRPr="00353ACC">
        <w:rPr>
          <w:sz w:val="20"/>
          <w:szCs w:val="20"/>
        </w:rPr>
        <w:t>Ensuring</w:t>
      </w:r>
      <w:proofErr w:type="gramEnd"/>
      <w:r w:rsidR="5D6E3D75" w:rsidRPr="00353ACC">
        <w:rPr>
          <w:sz w:val="20"/>
          <w:szCs w:val="20"/>
        </w:rPr>
        <w:t xml:space="preserve"> personal data is destroyed in a way that cannot be retrieved or leaves no audit trail.</w:t>
      </w:r>
    </w:p>
    <w:p w:rsidR="00C545DE" w:rsidRPr="00353ACC" w:rsidRDefault="00743D97" w:rsidP="00344010">
      <w:pPr>
        <w:pStyle w:val="ListeParagraf"/>
        <w:spacing w:before="10"/>
        <w:ind w:right="1254"/>
        <w:jc w:val="left"/>
        <w:rPr>
          <w:sz w:val="20"/>
          <w:szCs w:val="20"/>
        </w:rPr>
      </w:pPr>
      <w:proofErr w:type="gramStart"/>
      <w:r>
        <w:rPr>
          <w:b/>
          <w:color w:val="0070C0"/>
          <w:sz w:val="20"/>
          <w:szCs w:val="20"/>
        </w:rPr>
        <w:t>b.7</w:t>
      </w:r>
      <w:r w:rsidR="00344010" w:rsidRPr="00344010">
        <w:rPr>
          <w:b/>
          <w:color w:val="0070C0"/>
          <w:sz w:val="20"/>
          <w:szCs w:val="20"/>
        </w:rPr>
        <w:t>.</w:t>
      </w:r>
      <w:r w:rsidR="5D6E3D75" w:rsidRPr="00353ACC">
        <w:rPr>
          <w:sz w:val="20"/>
          <w:szCs w:val="20"/>
        </w:rPr>
        <w:t>Protection</w:t>
      </w:r>
      <w:proofErr w:type="gramEnd"/>
      <w:r w:rsidR="5D6E3D75" w:rsidRPr="00353ACC">
        <w:rPr>
          <w:sz w:val="20"/>
          <w:szCs w:val="20"/>
        </w:rPr>
        <w:t xml:space="preserve"> of any digital media in which personal data stored b</w:t>
      </w:r>
      <w:r w:rsidR="00344010">
        <w:rPr>
          <w:sz w:val="20"/>
          <w:szCs w:val="20"/>
        </w:rPr>
        <w:t>y encrypted or cryptographic me</w:t>
      </w:r>
      <w:r>
        <w:rPr>
          <w:sz w:val="20"/>
          <w:szCs w:val="20"/>
        </w:rPr>
        <w:t>t</w:t>
      </w:r>
      <w:r w:rsidR="5D6E3D75" w:rsidRPr="00353ACC">
        <w:rPr>
          <w:sz w:val="20"/>
          <w:szCs w:val="20"/>
        </w:rPr>
        <w:t>hods to ensure information security requirements in compliance with Article 12 of Law.</w:t>
      </w:r>
    </w:p>
    <w:p w:rsidR="5D6E3D75" w:rsidRPr="00353ACC" w:rsidRDefault="5D6E3D75" w:rsidP="5D6E3D75">
      <w:pPr>
        <w:pStyle w:val="GvdeMetni"/>
        <w:spacing w:before="10"/>
      </w:pPr>
    </w:p>
    <w:p w:rsidR="00C545DE" w:rsidRPr="00595298" w:rsidRDefault="09EFECFA" w:rsidP="00595298">
      <w:pPr>
        <w:pStyle w:val="Balk2"/>
        <w:ind w:left="116"/>
        <w:rPr>
          <w:color w:val="006FC0"/>
        </w:rPr>
      </w:pPr>
      <w:r w:rsidRPr="00353ACC">
        <w:rPr>
          <w:color w:val="006FC0"/>
        </w:rPr>
        <w:t>6.2. Audit of the Measures Taken to Protect Personal Data</w:t>
      </w:r>
    </w:p>
    <w:p w:rsidR="00C545DE" w:rsidRPr="00223692" w:rsidRDefault="5D6E3D75" w:rsidP="00223692">
      <w:pPr>
        <w:pStyle w:val="GvdeMetni"/>
        <w:ind w:left="116" w:right="1260"/>
        <w:jc w:val="both"/>
      </w:pPr>
      <w:r w:rsidRPr="00353ACC">
        <w:t>In compliance with Article 12 of Law, Polatdemir carries out the necessary audits or has the necessary audits performed by the Committee established within the organization.</w:t>
      </w:r>
      <w:r w:rsidRPr="00353ACC">
        <w:rPr>
          <w:b/>
          <w:bCs/>
        </w:rPr>
        <w:t xml:space="preserve"> </w:t>
      </w:r>
      <w:r w:rsidR="00993DDD" w:rsidRPr="00353ACC">
        <w:rPr>
          <w:b/>
          <w:bCs/>
        </w:rPr>
        <w:t xml:space="preserve"> </w:t>
      </w:r>
      <w:r w:rsidR="00993DDD" w:rsidRPr="00353ACC">
        <w:t xml:space="preserve">The audit results are reported to the relevant department </w:t>
      </w:r>
      <w:r w:rsidRPr="00353ACC">
        <w:t>within the scope of the internal operation of the Company and necessary actions are taken to improve the measures taken.</w:t>
      </w:r>
      <w:r w:rsidR="00993DDD" w:rsidRPr="00353ACC">
        <w:br/>
      </w:r>
    </w:p>
    <w:p w:rsidR="00D96EB0" w:rsidRPr="00D96EB0" w:rsidRDefault="5D6E3D75" w:rsidP="00020DED">
      <w:pPr>
        <w:pStyle w:val="Balk1"/>
        <w:numPr>
          <w:ilvl w:val="0"/>
          <w:numId w:val="11"/>
        </w:numPr>
        <w:jc w:val="left"/>
        <w:rPr>
          <w:color w:val="006FC0"/>
          <w:sz w:val="20"/>
          <w:szCs w:val="20"/>
        </w:rPr>
      </w:pPr>
      <w:r w:rsidRPr="00353ACC">
        <w:rPr>
          <w:color w:val="006FC0"/>
          <w:sz w:val="20"/>
          <w:szCs w:val="20"/>
        </w:rPr>
        <w:t>UNAUTHORIZED DISCLOSURE OF PERSONAL DATA</w:t>
      </w:r>
    </w:p>
    <w:p w:rsidR="00D96EB0" w:rsidRDefault="00D96EB0" w:rsidP="00D96EB0">
      <w:pPr>
        <w:pStyle w:val="Balk1"/>
        <w:ind w:left="360" w:firstLine="0"/>
        <w:jc w:val="left"/>
        <w:rPr>
          <w:sz w:val="20"/>
          <w:szCs w:val="20"/>
        </w:rPr>
      </w:pPr>
    </w:p>
    <w:p w:rsidR="00595298" w:rsidRDefault="5D6E3D75" w:rsidP="00595298">
      <w:pPr>
        <w:pStyle w:val="Balk1"/>
        <w:jc w:val="left"/>
        <w:rPr>
          <w:sz w:val="20"/>
          <w:szCs w:val="20"/>
        </w:rPr>
      </w:pPr>
      <w:proofErr w:type="spellStart"/>
      <w:r w:rsidRPr="00353ACC">
        <w:rPr>
          <w:b w:val="0"/>
          <w:bCs w:val="0"/>
          <w:sz w:val="20"/>
          <w:szCs w:val="20"/>
        </w:rPr>
        <w:t>Polatdemir</w:t>
      </w:r>
      <w:proofErr w:type="spellEnd"/>
      <w:r w:rsidRPr="00353ACC">
        <w:rPr>
          <w:b w:val="0"/>
          <w:bCs w:val="0"/>
          <w:sz w:val="20"/>
          <w:szCs w:val="20"/>
        </w:rPr>
        <w:t xml:space="preserve"> shall follow the procedure determined in this Policy in the event of a breach of personal </w:t>
      </w:r>
    </w:p>
    <w:p w:rsidR="5D6E3D75" w:rsidRPr="00353ACC" w:rsidRDefault="5D6E3D75" w:rsidP="00595298">
      <w:pPr>
        <w:pStyle w:val="Balk1"/>
        <w:jc w:val="left"/>
        <w:rPr>
          <w:color w:val="006FC0"/>
          <w:sz w:val="20"/>
          <w:szCs w:val="20"/>
        </w:rPr>
      </w:pPr>
      <w:proofErr w:type="gramStart"/>
      <w:r w:rsidRPr="00353ACC">
        <w:rPr>
          <w:b w:val="0"/>
          <w:bCs w:val="0"/>
          <w:sz w:val="20"/>
          <w:szCs w:val="20"/>
        </w:rPr>
        <w:t>data</w:t>
      </w:r>
      <w:proofErr w:type="gramEnd"/>
      <w:r w:rsidRPr="00353ACC">
        <w:rPr>
          <w:b w:val="0"/>
          <w:bCs w:val="0"/>
          <w:sz w:val="20"/>
          <w:szCs w:val="20"/>
        </w:rPr>
        <w:t xml:space="preserve"> security obligations which is specified in Law, concerned regulations and this Policy.</w:t>
      </w:r>
    </w:p>
    <w:p w:rsidR="5D6E3D75" w:rsidRPr="00353ACC" w:rsidRDefault="5D6E3D75" w:rsidP="5D6E3D75">
      <w:pPr>
        <w:pStyle w:val="GvdeMetni"/>
        <w:spacing w:before="10"/>
      </w:pPr>
    </w:p>
    <w:p w:rsidR="00595298" w:rsidRPr="00697582" w:rsidRDefault="00595298" w:rsidP="00697582">
      <w:pPr>
        <w:pStyle w:val="Balk2"/>
        <w:ind w:left="0"/>
        <w:rPr>
          <w:color w:val="006FC0"/>
        </w:rPr>
      </w:pPr>
      <w:r>
        <w:rPr>
          <w:color w:val="006FC0"/>
        </w:rPr>
        <w:t xml:space="preserve">  </w:t>
      </w:r>
      <w:r w:rsidR="00D96EB0">
        <w:rPr>
          <w:color w:val="006FC0"/>
        </w:rPr>
        <w:t xml:space="preserve"> 7.1. </w:t>
      </w:r>
      <w:r w:rsidR="5D6E3D75" w:rsidRPr="00353ACC">
        <w:rPr>
          <w:color w:val="006FC0"/>
        </w:rPr>
        <w:t xml:space="preserve">Violations Emergent within </w:t>
      </w:r>
      <w:proofErr w:type="spellStart"/>
      <w:r w:rsidR="5D6E3D75" w:rsidRPr="00353ACC">
        <w:rPr>
          <w:color w:val="006FC0"/>
        </w:rPr>
        <w:t>Polatdemir</w:t>
      </w:r>
      <w:proofErr w:type="spellEnd"/>
      <w:r w:rsidR="5D6E3D75" w:rsidRPr="00353ACC">
        <w:rPr>
          <w:color w:val="006FC0"/>
        </w:rPr>
        <w:t xml:space="preserve"> </w:t>
      </w:r>
    </w:p>
    <w:p w:rsidR="00D17B94" w:rsidRPr="00697582" w:rsidRDefault="5D6E3D75" w:rsidP="00697582">
      <w:pPr>
        <w:pStyle w:val="Balk2"/>
        <w:tabs>
          <w:tab w:val="left" w:pos="504"/>
        </w:tabs>
        <w:spacing w:before="77"/>
        <w:ind w:left="0" w:right="1255"/>
        <w:jc w:val="both"/>
        <w:rPr>
          <w:b w:val="0"/>
        </w:rPr>
      </w:pPr>
      <w:r w:rsidRPr="00D17B94">
        <w:rPr>
          <w:b w:val="0"/>
        </w:rPr>
        <w:t xml:space="preserve">If a </w:t>
      </w:r>
      <w:proofErr w:type="spellStart"/>
      <w:r w:rsidRPr="00D17B94">
        <w:rPr>
          <w:b w:val="0"/>
        </w:rPr>
        <w:t>Polatdemir</w:t>
      </w:r>
      <w:proofErr w:type="spellEnd"/>
      <w:r w:rsidRPr="00D17B94">
        <w:rPr>
          <w:b w:val="0"/>
        </w:rPr>
        <w:t xml:space="preserve"> employee detects a violation or encounters a potential violation, he/she immediately informs the relevant department director of the situation and informs the department manager about how the violation was discovered and where it originated. The Department director shall take the first steps to stop the breach if it is ongoing and to determine the extent to which it has ended, and shall notify Commission President of the situation. Commission President gets support from the IT department to take action against the breach and contacts the legal department. </w:t>
      </w:r>
      <w:proofErr w:type="gramStart"/>
      <w:r w:rsidRPr="00D17B94">
        <w:rPr>
          <w:b w:val="0"/>
        </w:rPr>
        <w:t>reports</w:t>
      </w:r>
      <w:proofErr w:type="gramEnd"/>
      <w:r w:rsidRPr="00D17B94">
        <w:rPr>
          <w:b w:val="0"/>
        </w:rPr>
        <w:t xml:space="preserve"> the extent, scope and consequences of the breach and shares it with the Board of Directors and the Authority.</w:t>
      </w:r>
    </w:p>
    <w:p w:rsidR="00D17B94" w:rsidRPr="00D17B94" w:rsidRDefault="00D17B94" w:rsidP="00D17B94">
      <w:pPr>
        <w:pStyle w:val="Balk2"/>
        <w:tabs>
          <w:tab w:val="left" w:pos="504"/>
        </w:tabs>
        <w:spacing w:before="77"/>
        <w:ind w:left="0" w:right="1255"/>
        <w:jc w:val="both"/>
      </w:pPr>
      <w:r>
        <w:rPr>
          <w:b w:val="0"/>
          <w:bCs w:val="0"/>
        </w:rPr>
        <w:t xml:space="preserve">     </w:t>
      </w:r>
      <w:r>
        <w:rPr>
          <w:color w:val="006FC0"/>
        </w:rPr>
        <w:t xml:space="preserve">7.2. </w:t>
      </w:r>
      <w:r w:rsidRPr="00D17B94">
        <w:rPr>
          <w:color w:val="006FC0"/>
        </w:rPr>
        <w:t xml:space="preserve">Violations by Third </w:t>
      </w:r>
      <w:proofErr w:type="spellStart"/>
      <w:r w:rsidRPr="00D17B94">
        <w:rPr>
          <w:color w:val="006FC0"/>
        </w:rPr>
        <w:t>Partie</w:t>
      </w:r>
      <w:proofErr w:type="spellEnd"/>
    </w:p>
    <w:p w:rsidR="5D6E3D75" w:rsidRPr="00D17B94" w:rsidRDefault="5D6E3D75" w:rsidP="00595298">
      <w:pPr>
        <w:pStyle w:val="Balk2"/>
        <w:tabs>
          <w:tab w:val="left" w:pos="504"/>
        </w:tabs>
        <w:spacing w:before="77"/>
        <w:ind w:left="0" w:right="1255"/>
        <w:jc w:val="both"/>
        <w:rPr>
          <w:b w:val="0"/>
        </w:rPr>
      </w:pPr>
      <w:r w:rsidRPr="00D17B94">
        <w:rPr>
          <w:b w:val="0"/>
        </w:rPr>
        <w:t>Commission President shall contact the legal department and, if necessary, the IT department within 12 hours following the notification if a third party with whom Polatdemir works detects a breach or encounters a possible breach. Commission President reports the information obtained from the other party about the extent, scope and consequences of the breach and shares it with the Board of Directors and the Authority.</w:t>
      </w:r>
    </w:p>
    <w:p w:rsidR="00C545DE" w:rsidRPr="00353ACC" w:rsidRDefault="00C545DE">
      <w:pPr>
        <w:pStyle w:val="GvdeMetni"/>
        <w:spacing w:before="2"/>
      </w:pPr>
    </w:p>
    <w:p w:rsidR="00C545DE" w:rsidRPr="00353ACC" w:rsidRDefault="34ACD277" w:rsidP="00020DED">
      <w:pPr>
        <w:pStyle w:val="Balk1"/>
        <w:numPr>
          <w:ilvl w:val="0"/>
          <w:numId w:val="11"/>
        </w:numPr>
        <w:tabs>
          <w:tab w:val="left" w:pos="314"/>
        </w:tabs>
        <w:ind w:left="313" w:hanging="197"/>
        <w:rPr>
          <w:sz w:val="20"/>
          <w:szCs w:val="20"/>
        </w:rPr>
      </w:pPr>
      <w:bookmarkStart w:id="2" w:name="_TOC_250001"/>
      <w:r w:rsidRPr="00353ACC">
        <w:rPr>
          <w:color w:val="006FC0"/>
          <w:sz w:val="20"/>
          <w:szCs w:val="20"/>
        </w:rPr>
        <w:t xml:space="preserve"> DISPOSAL OF PERSONAL DATA</w:t>
      </w:r>
      <w:bookmarkEnd w:id="2"/>
    </w:p>
    <w:p w:rsidR="00C545DE" w:rsidRPr="00353ACC" w:rsidRDefault="00C545DE">
      <w:pPr>
        <w:pStyle w:val="GvdeMetni"/>
        <w:spacing w:before="9"/>
        <w:rPr>
          <w:b/>
        </w:rPr>
      </w:pPr>
    </w:p>
    <w:p w:rsidR="00C545DE" w:rsidRPr="00353ACC" w:rsidRDefault="00993DDD" w:rsidP="34ACD277">
      <w:pPr>
        <w:pStyle w:val="GvdeMetni"/>
        <w:spacing w:before="1"/>
        <w:ind w:left="116" w:right="1254"/>
        <w:jc w:val="both"/>
      </w:pPr>
      <w:r w:rsidRPr="00353ACC">
        <w:t>Disposal of Personal Data may be attained with three different methods which is:</w:t>
      </w:r>
      <w:r w:rsidRPr="00902F4D">
        <w:t xml:space="preserve"> Erasure, Destruction and Anonymization</w:t>
      </w:r>
      <w:r w:rsidRPr="00353ACC">
        <w:t>.</w:t>
      </w:r>
      <w:r w:rsidRPr="00902F4D">
        <w:t xml:space="preserve"> </w:t>
      </w:r>
      <w:r w:rsidR="34ACD277" w:rsidRPr="00353ACC">
        <w:t>The purpose of the destruction process is not to be able to identify the real person with the remaining data in any manner.</w:t>
      </w:r>
    </w:p>
    <w:p w:rsidR="00C545DE" w:rsidRPr="00353ACC" w:rsidRDefault="00C545DE" w:rsidP="4CB67594">
      <w:pPr>
        <w:pStyle w:val="GvdeMetni"/>
        <w:spacing w:before="1"/>
        <w:ind w:left="116" w:right="1254"/>
        <w:jc w:val="both"/>
      </w:pPr>
    </w:p>
    <w:p w:rsidR="00C545DE" w:rsidRPr="00353ACC" w:rsidRDefault="00993DDD" w:rsidP="4CB67594">
      <w:pPr>
        <w:pStyle w:val="GvdeMetni"/>
        <w:spacing w:before="1"/>
        <w:ind w:left="116" w:right="1254"/>
        <w:jc w:val="both"/>
      </w:pPr>
      <w:r w:rsidRPr="00353ACC">
        <w:t xml:space="preserve">Polatdemir shall take all manner of technical and administrative measures in order to ensure the erasure, destruction or anonymization of personal data is conducted in accordance with Regulation. </w:t>
      </w:r>
    </w:p>
    <w:p w:rsidR="00C545DE" w:rsidRPr="00353ACC" w:rsidRDefault="00C545DE">
      <w:pPr>
        <w:pStyle w:val="GvdeMetni"/>
        <w:spacing w:before="11"/>
      </w:pPr>
    </w:p>
    <w:p w:rsidR="00C545DE" w:rsidRPr="00353ACC" w:rsidRDefault="00902F4D" w:rsidP="00902F4D">
      <w:pPr>
        <w:pStyle w:val="Balk2"/>
        <w:tabs>
          <w:tab w:val="left" w:pos="504"/>
        </w:tabs>
        <w:ind w:left="0"/>
        <w:rPr>
          <w:color w:val="006FC0"/>
        </w:rPr>
      </w:pPr>
      <w:r>
        <w:rPr>
          <w:color w:val="006FC0"/>
        </w:rPr>
        <w:t>8.1</w:t>
      </w:r>
      <w:proofErr w:type="gramStart"/>
      <w:r>
        <w:rPr>
          <w:color w:val="006FC0"/>
        </w:rPr>
        <w:t>.</w:t>
      </w:r>
      <w:r w:rsidR="5D6E3D75" w:rsidRPr="00353ACC">
        <w:rPr>
          <w:color w:val="006FC0"/>
        </w:rPr>
        <w:t>Erasure</w:t>
      </w:r>
      <w:proofErr w:type="gramEnd"/>
      <w:r w:rsidR="5D6E3D75" w:rsidRPr="00353ACC">
        <w:rPr>
          <w:color w:val="006FC0"/>
        </w:rPr>
        <w:t xml:space="preserve"> of Personal Data</w:t>
      </w:r>
    </w:p>
    <w:p w:rsidR="00C545DE" w:rsidRPr="00353ACC" w:rsidRDefault="34ACD277" w:rsidP="5D6E3D75">
      <w:pPr>
        <w:pStyle w:val="GvdeMetni"/>
        <w:ind w:left="116" w:right="1257"/>
        <w:jc w:val="both"/>
      </w:pPr>
      <w:r w:rsidRPr="00353ACC">
        <w:t>Deletion of personal data which is processed by fully or partially automatic means is the process of making personal data inaccessible to and not-usable by the relevant users.</w:t>
      </w:r>
      <w:r w:rsidR="00993DDD" w:rsidRPr="00353ACC">
        <w:rPr>
          <w:spacing w:val="-11"/>
        </w:rPr>
        <w:t xml:space="preserve"> Data Controller shall </w:t>
      </w:r>
      <w:r w:rsidR="5D6E3D75" w:rsidRPr="00353ACC">
        <w:t>explain how the conditions set out in Article 7(3) of the Regulation are met in relevant policies and procedures.</w:t>
      </w:r>
      <w:r w:rsidR="00993DDD" w:rsidRPr="00353ACC">
        <w:rPr>
          <w:b/>
          <w:bCs/>
          <w:spacing w:val="-11"/>
        </w:rPr>
        <w:t xml:space="preserve"> </w:t>
      </w:r>
      <w:r w:rsidR="5D6E3D75" w:rsidRPr="00353ACC">
        <w:t xml:space="preserve">Deletion of Personal Data that forms part of any Data Recording System and processed by non-automated means and the process of making Personal Data Anonymous, which is not required in paper form, which is transferred to the electronic media by scanning or without digitization, are done in cases where Polatdemir processes the data completely or automatically; when Polatdemir deletes Personal Data, it makes the data inaccessible or reusable in any way. Polatdemir guarantees that the data cannot be accessed or reused by any user while performing this operation. This warranty is under the responsibility of Polatdemir. </w:t>
      </w:r>
    </w:p>
    <w:p w:rsidR="00C545DE" w:rsidRPr="00353ACC" w:rsidRDefault="00C545DE" w:rsidP="5D6E3D75">
      <w:pPr>
        <w:pStyle w:val="GvdeMetni"/>
        <w:ind w:left="116" w:right="1257"/>
        <w:jc w:val="both"/>
      </w:pPr>
    </w:p>
    <w:p w:rsidR="00C545DE" w:rsidRPr="00353ACC" w:rsidRDefault="5D6E3D75" w:rsidP="5D6E3D75">
      <w:pPr>
        <w:pStyle w:val="GvdeMetni"/>
        <w:ind w:left="116" w:right="1257"/>
        <w:jc w:val="both"/>
      </w:pPr>
      <w:r w:rsidRPr="00353ACC">
        <w:t>Deletion methods listed above are subject to the Regulation and it is the responsibility of Polatdemir to update them in the relevant cases.</w:t>
      </w:r>
    </w:p>
    <w:p w:rsidR="00C545DE" w:rsidRPr="00353ACC" w:rsidRDefault="00C545DE">
      <w:pPr>
        <w:pStyle w:val="GvdeMetni"/>
        <w:spacing w:before="2"/>
      </w:pPr>
    </w:p>
    <w:p w:rsidR="00C545DE" w:rsidRPr="00353ACC" w:rsidRDefault="00902F4D" w:rsidP="00902F4D">
      <w:pPr>
        <w:pStyle w:val="Balk2"/>
        <w:tabs>
          <w:tab w:val="left" w:pos="504"/>
        </w:tabs>
        <w:spacing w:line="229" w:lineRule="exact"/>
        <w:ind w:left="0"/>
        <w:rPr>
          <w:color w:val="006FC0"/>
        </w:rPr>
      </w:pPr>
      <w:r>
        <w:rPr>
          <w:color w:val="006FC0"/>
        </w:rPr>
        <w:t>8.2</w:t>
      </w:r>
      <w:proofErr w:type="gramStart"/>
      <w:r>
        <w:rPr>
          <w:color w:val="006FC0"/>
        </w:rPr>
        <w:t>.</w:t>
      </w:r>
      <w:r w:rsidR="5D6E3D75" w:rsidRPr="00353ACC">
        <w:rPr>
          <w:color w:val="006FC0"/>
        </w:rPr>
        <w:t>Destruction</w:t>
      </w:r>
      <w:proofErr w:type="gramEnd"/>
      <w:r w:rsidR="5D6E3D75" w:rsidRPr="00353ACC">
        <w:rPr>
          <w:color w:val="006FC0"/>
        </w:rPr>
        <w:t xml:space="preserve"> of Personal Data</w:t>
      </w:r>
    </w:p>
    <w:p w:rsidR="00C545DE" w:rsidRPr="00353ACC" w:rsidRDefault="34ACD277">
      <w:pPr>
        <w:pStyle w:val="GvdeMetni"/>
        <w:ind w:left="116" w:right="1253"/>
        <w:jc w:val="both"/>
      </w:pPr>
      <w:r w:rsidRPr="00353ACC">
        <w:t>Destruction methods shall apply in cases personal data is processed in physical recording media. Polatdemir is obliged to ensure this data inaccessible, not-reusable and impossible to recover. During the destruction process, Polatdemir employees and the related departments are obliged to inform the Commission of the relevant data to be destroyed. Following this, Polatdemir shall take any necessary technical and administrative measures.</w:t>
      </w:r>
    </w:p>
    <w:p w:rsidR="00C545DE" w:rsidRPr="00353ACC" w:rsidRDefault="00C545DE">
      <w:pPr>
        <w:pStyle w:val="GvdeMetni"/>
        <w:spacing w:before="10"/>
      </w:pPr>
    </w:p>
    <w:p w:rsidR="00C545DE" w:rsidRPr="00353ACC" w:rsidRDefault="00902F4D" w:rsidP="00902F4D">
      <w:pPr>
        <w:pStyle w:val="Balk2"/>
        <w:tabs>
          <w:tab w:val="left" w:pos="504"/>
        </w:tabs>
        <w:spacing w:before="1"/>
        <w:ind w:left="0"/>
        <w:rPr>
          <w:color w:val="006FC0"/>
        </w:rPr>
      </w:pPr>
      <w:r>
        <w:rPr>
          <w:color w:val="006FC0"/>
        </w:rPr>
        <w:t>8.3</w:t>
      </w:r>
      <w:proofErr w:type="gramStart"/>
      <w:r>
        <w:rPr>
          <w:color w:val="006FC0"/>
        </w:rPr>
        <w:t>.</w:t>
      </w:r>
      <w:r w:rsidR="5D6E3D75" w:rsidRPr="00353ACC">
        <w:rPr>
          <w:color w:val="006FC0"/>
        </w:rPr>
        <w:t>Anonymization</w:t>
      </w:r>
      <w:proofErr w:type="gramEnd"/>
      <w:r w:rsidR="5D6E3D75" w:rsidRPr="00353ACC">
        <w:rPr>
          <w:color w:val="006FC0"/>
        </w:rPr>
        <w:t xml:space="preserve"> of Personal Data</w:t>
      </w:r>
    </w:p>
    <w:p w:rsidR="00C545DE" w:rsidRPr="00353ACC" w:rsidRDefault="34ACD277" w:rsidP="34ACD277">
      <w:pPr>
        <w:pStyle w:val="GvdeMetni"/>
        <w:ind w:left="116" w:right="1257"/>
        <w:jc w:val="both"/>
      </w:pPr>
      <w:r w:rsidRPr="00353ACC">
        <w:t xml:space="preserve">The anonymization of personal data which is processed by Polatdemir by fully or partially automatic </w:t>
      </w:r>
      <w:proofErr w:type="gramStart"/>
      <w:r w:rsidRPr="00353ACC">
        <w:t>means  is</w:t>
      </w:r>
      <w:proofErr w:type="gramEnd"/>
      <w:r w:rsidRPr="00353ACC">
        <w:t xml:space="preserve"> to make it impossible for such data to be associated with any identified or identifiable person in any way, even if the personal data is matched with other data.</w:t>
      </w:r>
    </w:p>
    <w:p w:rsidR="00C545DE" w:rsidRPr="00353ACC" w:rsidRDefault="00C545DE" w:rsidP="34ACD277">
      <w:pPr>
        <w:pStyle w:val="GvdeMetni"/>
        <w:ind w:left="116" w:right="1257"/>
        <w:jc w:val="both"/>
      </w:pPr>
    </w:p>
    <w:p w:rsidR="00C545DE" w:rsidRPr="00353ACC" w:rsidRDefault="5D6E3D75">
      <w:pPr>
        <w:pStyle w:val="GvdeMetni"/>
        <w:ind w:left="116" w:right="1257"/>
        <w:jc w:val="both"/>
      </w:pPr>
      <w:r w:rsidRPr="00353ACC">
        <w:t>Anonymization of personal data is the task of the business unit having the data within the Polatdemir. The business unit having the data may get support from different departments of Polatdemir, provided that the audit is done by itself for the destruction of the data.</w:t>
      </w:r>
      <w:r w:rsidRPr="00353ACC">
        <w:rPr>
          <w:b/>
          <w:bCs/>
        </w:rPr>
        <w:t xml:space="preserve"> </w:t>
      </w:r>
      <w:r w:rsidRPr="00353ACC">
        <w:t>Polatdemir may apply the methods within this Policy regarding anonymization of Personal Data. The Commission should be consulted in cases where the accuracy of the procedure cannot be guaranteed.</w:t>
      </w:r>
    </w:p>
    <w:p w:rsidR="00C545DE" w:rsidRPr="00353ACC" w:rsidRDefault="00C545DE">
      <w:pPr>
        <w:pStyle w:val="GvdeMetni"/>
        <w:spacing w:before="1"/>
      </w:pPr>
    </w:p>
    <w:p w:rsidR="00C545DE" w:rsidRPr="00353ACC" w:rsidRDefault="5D6E3D75" w:rsidP="00993DDD">
      <w:pPr>
        <w:pStyle w:val="Balk1"/>
        <w:numPr>
          <w:ilvl w:val="0"/>
          <w:numId w:val="11"/>
        </w:numPr>
        <w:jc w:val="left"/>
        <w:rPr>
          <w:color w:val="006FC0"/>
          <w:sz w:val="20"/>
          <w:szCs w:val="20"/>
        </w:rPr>
      </w:pPr>
      <w:r w:rsidRPr="00353ACC">
        <w:rPr>
          <w:color w:val="006FC0"/>
          <w:sz w:val="20"/>
          <w:szCs w:val="20"/>
        </w:rPr>
        <w:t xml:space="preserve"> DISPOSAL PROCESS AND METHODS OF PERSONAL DATA</w:t>
      </w:r>
      <w:r w:rsidR="00C545DE" w:rsidRPr="00353ACC">
        <w:rPr>
          <w:sz w:val="20"/>
          <w:szCs w:val="20"/>
        </w:rPr>
        <w:br/>
      </w:r>
    </w:p>
    <w:p w:rsidR="5D6E3D75" w:rsidRPr="00353ACC" w:rsidRDefault="5D6E3D75" w:rsidP="5D6E3D75">
      <w:pPr>
        <w:pStyle w:val="GvdeMetni"/>
        <w:ind w:left="116" w:right="1260"/>
        <w:jc w:val="both"/>
      </w:pPr>
      <w:r w:rsidRPr="00353ACC">
        <w:t>Although it is processed according to the related law clauses, in the case of the disappearance of reasons which require processing, based upon our Company’s own decision or on the demand of the owner of the personal data, personal data is deleted, destructed or anonymize in accordance with the related regulations with the methods stated below.</w:t>
      </w:r>
    </w:p>
    <w:p w:rsidR="00C545DE" w:rsidRPr="00353ACC" w:rsidRDefault="00C545DE" w:rsidP="5D6E3D75">
      <w:pPr>
        <w:pStyle w:val="GvdeMetni"/>
        <w:spacing w:before="11"/>
        <w:ind w:left="116" w:right="1260"/>
        <w:jc w:val="both"/>
      </w:pPr>
    </w:p>
    <w:p w:rsidR="00C545DE" w:rsidRPr="00697582" w:rsidRDefault="00902F4D" w:rsidP="00697582">
      <w:pPr>
        <w:pStyle w:val="Balk2"/>
        <w:tabs>
          <w:tab w:val="left" w:pos="503"/>
        </w:tabs>
        <w:ind w:left="0"/>
        <w:jc w:val="both"/>
        <w:rPr>
          <w:color w:val="006FC0"/>
        </w:rPr>
      </w:pPr>
      <w:r>
        <w:rPr>
          <w:color w:val="006FC0"/>
        </w:rPr>
        <w:t>9.1</w:t>
      </w:r>
      <w:proofErr w:type="gramStart"/>
      <w:r>
        <w:rPr>
          <w:color w:val="006FC0"/>
        </w:rPr>
        <w:t>.</w:t>
      </w:r>
      <w:r w:rsidR="09EFECFA" w:rsidRPr="00353ACC">
        <w:rPr>
          <w:color w:val="006FC0"/>
        </w:rPr>
        <w:t>Personal</w:t>
      </w:r>
      <w:proofErr w:type="gramEnd"/>
      <w:r w:rsidR="09EFECFA" w:rsidRPr="00353ACC">
        <w:rPr>
          <w:color w:val="006FC0"/>
        </w:rPr>
        <w:t xml:space="preserve"> Data Deletion Methods</w:t>
      </w:r>
    </w:p>
    <w:p w:rsidR="00C545DE" w:rsidRPr="00353ACC" w:rsidRDefault="34ACD277" w:rsidP="34ACD277">
      <w:pPr>
        <w:pStyle w:val="GvdeMetni"/>
        <w:spacing w:before="1"/>
        <w:ind w:left="116"/>
        <w:jc w:val="both"/>
      </w:pPr>
      <w:r w:rsidRPr="00353ACC">
        <w:t>General principles regarding the methods of deletion of personal data by Polatdemir is listed below:</w:t>
      </w:r>
    </w:p>
    <w:p w:rsidR="34ACD277" w:rsidRPr="00353ACC" w:rsidRDefault="34ACD277" w:rsidP="34ACD277">
      <w:pPr>
        <w:pStyle w:val="GvdeMetni"/>
        <w:ind w:left="116"/>
        <w:jc w:val="both"/>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5"/>
        <w:gridCol w:w="4540"/>
      </w:tblGrid>
      <w:tr w:rsidR="00C545DE" w:rsidRPr="00353ACC" w:rsidTr="5D6E3D75">
        <w:trPr>
          <w:trHeight w:val="919"/>
        </w:trPr>
        <w:tc>
          <w:tcPr>
            <w:tcW w:w="4525" w:type="dxa"/>
            <w:shd w:val="clear" w:color="auto" w:fill="ACC1E8"/>
          </w:tcPr>
          <w:p w:rsidR="00C545DE" w:rsidRPr="00353ACC" w:rsidRDefault="00C545DE">
            <w:pPr>
              <w:pStyle w:val="TableParagraph"/>
              <w:rPr>
                <w:sz w:val="20"/>
                <w:szCs w:val="20"/>
              </w:rPr>
            </w:pPr>
          </w:p>
          <w:p w:rsidR="00C545DE" w:rsidRPr="00353ACC" w:rsidRDefault="00C545DE">
            <w:pPr>
              <w:pStyle w:val="TableParagraph"/>
              <w:spacing w:before="9"/>
              <w:rPr>
                <w:sz w:val="20"/>
                <w:szCs w:val="20"/>
              </w:rPr>
            </w:pPr>
          </w:p>
          <w:p w:rsidR="00C545DE" w:rsidRPr="00353ACC" w:rsidRDefault="09EFECFA" w:rsidP="09EFECFA">
            <w:pPr>
              <w:pStyle w:val="TableParagraph"/>
              <w:ind w:left="110"/>
              <w:rPr>
                <w:b/>
                <w:bCs/>
                <w:sz w:val="20"/>
                <w:szCs w:val="20"/>
              </w:rPr>
            </w:pPr>
            <w:r w:rsidRPr="00353ACC">
              <w:rPr>
                <w:b/>
                <w:bCs/>
                <w:sz w:val="20"/>
                <w:szCs w:val="20"/>
              </w:rPr>
              <w:t>Secure Deletion from Software</w:t>
            </w:r>
          </w:p>
        </w:tc>
        <w:tc>
          <w:tcPr>
            <w:tcW w:w="4540" w:type="dxa"/>
            <w:shd w:val="clear" w:color="auto" w:fill="D9D9D9" w:themeFill="background1" w:themeFillShade="D9"/>
          </w:tcPr>
          <w:p w:rsidR="00C545DE" w:rsidRPr="00353ACC" w:rsidRDefault="5D6E3D75" w:rsidP="5D6E3D75">
            <w:pPr>
              <w:pStyle w:val="TableParagraph"/>
              <w:spacing w:before="2" w:line="230" w:lineRule="exact"/>
              <w:ind w:left="107" w:right="52"/>
              <w:rPr>
                <w:sz w:val="20"/>
                <w:szCs w:val="20"/>
              </w:rPr>
            </w:pPr>
            <w:r w:rsidRPr="00353ACC">
              <w:rPr>
                <w:sz w:val="20"/>
                <w:szCs w:val="20"/>
              </w:rPr>
              <w:t xml:space="preserve">While deleting the data which is processed with entirely or partially automatic methods and stored in digital media; methods concerning the deletion of the data from the software in a way which will make it inaccessible and non-reusable for related </w:t>
            </w:r>
            <w:proofErr w:type="gramStart"/>
            <w:r w:rsidRPr="00353ACC">
              <w:rPr>
                <w:sz w:val="20"/>
                <w:szCs w:val="20"/>
              </w:rPr>
              <w:t>users,</w:t>
            </w:r>
            <w:proofErr w:type="gramEnd"/>
            <w:r w:rsidRPr="00353ACC">
              <w:rPr>
                <w:sz w:val="20"/>
                <w:szCs w:val="20"/>
              </w:rPr>
              <w:t xml:space="preserve"> are used.</w:t>
            </w:r>
          </w:p>
        </w:tc>
      </w:tr>
    </w:tbl>
    <w:p w:rsidR="00C545DE" w:rsidRPr="00353ACC" w:rsidRDefault="00C545DE">
      <w:pPr>
        <w:spacing w:line="230" w:lineRule="exact"/>
        <w:rPr>
          <w:sz w:val="20"/>
          <w:szCs w:val="20"/>
        </w:rPr>
        <w:sectPr w:rsidR="00C545DE" w:rsidRPr="00353ACC">
          <w:pgSz w:w="11910" w:h="16840"/>
          <w:pgMar w:top="1320" w:right="160" w:bottom="280" w:left="1300" w:header="708" w:footer="708" w:gutter="0"/>
          <w:cols w:space="708"/>
        </w:sectPr>
      </w:pPr>
    </w:p>
    <w:tbl>
      <w:tblPr>
        <w:tblW w:w="0" w:type="auto"/>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4525"/>
        <w:gridCol w:w="4540"/>
      </w:tblGrid>
      <w:tr w:rsidR="00C545DE" w:rsidRPr="00353ACC" w:rsidTr="5D6E3D75">
        <w:trPr>
          <w:trHeight w:val="1379"/>
        </w:trPr>
        <w:tc>
          <w:tcPr>
            <w:tcW w:w="4525" w:type="dxa"/>
            <w:shd w:val="clear" w:color="auto" w:fill="ACC1E8"/>
          </w:tcPr>
          <w:p w:rsidR="00C545DE" w:rsidRPr="00353ACC" w:rsidRDefault="00C545DE">
            <w:pPr>
              <w:pStyle w:val="TableParagraph"/>
              <w:rPr>
                <w:sz w:val="20"/>
                <w:szCs w:val="20"/>
              </w:rPr>
            </w:pPr>
          </w:p>
          <w:p w:rsidR="00C545DE" w:rsidRPr="00353ACC" w:rsidRDefault="00C545DE">
            <w:pPr>
              <w:pStyle w:val="TableParagraph"/>
              <w:spacing w:before="9"/>
              <w:rPr>
                <w:sz w:val="20"/>
                <w:szCs w:val="20"/>
              </w:rPr>
            </w:pPr>
          </w:p>
          <w:p w:rsidR="00C545DE" w:rsidRPr="00353ACC" w:rsidRDefault="09EFECFA" w:rsidP="09EFECFA">
            <w:pPr>
              <w:pStyle w:val="TableParagraph"/>
              <w:ind w:left="110"/>
              <w:rPr>
                <w:b/>
                <w:bCs/>
                <w:sz w:val="20"/>
                <w:szCs w:val="20"/>
              </w:rPr>
            </w:pPr>
            <w:r w:rsidRPr="00353ACC">
              <w:rPr>
                <w:b/>
                <w:bCs/>
                <w:sz w:val="20"/>
                <w:szCs w:val="20"/>
              </w:rPr>
              <w:t>Secure Erase by an Expert</w:t>
            </w:r>
          </w:p>
        </w:tc>
        <w:tc>
          <w:tcPr>
            <w:tcW w:w="4540" w:type="dxa"/>
            <w:shd w:val="clear" w:color="auto" w:fill="D9D9D9" w:themeFill="background1" w:themeFillShade="D9"/>
          </w:tcPr>
          <w:p w:rsidR="00C545DE" w:rsidRPr="00353ACC" w:rsidRDefault="5D6E3D75" w:rsidP="5D6E3D75">
            <w:pPr>
              <w:pStyle w:val="TableParagraph"/>
              <w:spacing w:before="3" w:line="228" w:lineRule="exact"/>
              <w:ind w:left="107" w:right="106"/>
              <w:jc w:val="both"/>
              <w:rPr>
                <w:sz w:val="20"/>
                <w:szCs w:val="20"/>
              </w:rPr>
            </w:pPr>
            <w:r w:rsidRPr="00353ACC">
              <w:rPr>
                <w:sz w:val="20"/>
                <w:szCs w:val="20"/>
              </w:rPr>
              <w:t>In some cases, it can agree with an expert to delete the private data on its behalf. In this case, private data is security deleted by a person who is expert at it in a way that makes it inaccessible and non-reusable anyways for Related Users.</w:t>
            </w:r>
          </w:p>
        </w:tc>
      </w:tr>
      <w:tr w:rsidR="00C545DE" w:rsidRPr="00353ACC" w:rsidTr="5D6E3D75">
        <w:trPr>
          <w:trHeight w:val="1841"/>
        </w:trPr>
        <w:tc>
          <w:tcPr>
            <w:tcW w:w="4525" w:type="dxa"/>
            <w:shd w:val="clear" w:color="auto" w:fill="ACC1E8"/>
          </w:tcPr>
          <w:p w:rsidR="00C545DE" w:rsidRPr="00353ACC" w:rsidRDefault="00C545DE">
            <w:pPr>
              <w:pStyle w:val="TableParagraph"/>
              <w:rPr>
                <w:sz w:val="20"/>
                <w:szCs w:val="20"/>
              </w:rPr>
            </w:pPr>
          </w:p>
          <w:p w:rsidR="00C545DE" w:rsidRPr="00353ACC" w:rsidRDefault="00C545DE">
            <w:pPr>
              <w:pStyle w:val="TableParagraph"/>
              <w:spacing w:before="9"/>
              <w:rPr>
                <w:sz w:val="20"/>
                <w:szCs w:val="20"/>
              </w:rPr>
            </w:pPr>
          </w:p>
          <w:p w:rsidR="00C545DE" w:rsidRPr="00353ACC" w:rsidRDefault="34ACD277" w:rsidP="09EFECFA">
            <w:pPr>
              <w:rPr>
                <w:b/>
                <w:bCs/>
                <w:sz w:val="20"/>
                <w:szCs w:val="20"/>
              </w:rPr>
            </w:pPr>
            <w:r w:rsidRPr="00353ACC">
              <w:rPr>
                <w:b/>
                <w:bCs/>
                <w:sz w:val="20"/>
                <w:szCs w:val="20"/>
              </w:rPr>
              <w:t xml:space="preserve"> Darkening of Personal Data on Paper</w:t>
            </w:r>
          </w:p>
          <w:p w:rsidR="34ACD277" w:rsidRPr="00353ACC" w:rsidRDefault="34ACD277" w:rsidP="34ACD277">
            <w:pPr>
              <w:rPr>
                <w:b/>
                <w:bCs/>
                <w:sz w:val="20"/>
                <w:szCs w:val="20"/>
              </w:rPr>
            </w:pPr>
            <w:r w:rsidRPr="00353ACC">
              <w:rPr>
                <w:b/>
                <w:bCs/>
                <w:sz w:val="20"/>
                <w:szCs w:val="20"/>
              </w:rPr>
              <w:t xml:space="preserve"> (Black-out method)</w:t>
            </w:r>
          </w:p>
          <w:p w:rsidR="00C545DE" w:rsidRPr="00353ACC" w:rsidRDefault="00993DDD">
            <w:pPr>
              <w:pStyle w:val="TableParagraph"/>
              <w:ind w:left="110"/>
              <w:rPr>
                <w:sz w:val="20"/>
                <w:szCs w:val="20"/>
              </w:rPr>
            </w:pPr>
            <w:r w:rsidRPr="00353ACC">
              <w:rPr>
                <w:sz w:val="20"/>
                <w:szCs w:val="20"/>
              </w:rPr>
              <w:br/>
            </w:r>
          </w:p>
        </w:tc>
        <w:tc>
          <w:tcPr>
            <w:tcW w:w="4540" w:type="dxa"/>
            <w:shd w:val="clear" w:color="auto" w:fill="D9D9D9" w:themeFill="background1" w:themeFillShade="D9"/>
          </w:tcPr>
          <w:p w:rsidR="00C545DE" w:rsidRPr="00353ACC" w:rsidRDefault="5D6E3D75" w:rsidP="5D6E3D75">
            <w:pPr>
              <w:pStyle w:val="TableParagraph"/>
              <w:spacing w:line="230" w:lineRule="atLeast"/>
              <w:ind w:left="107" w:right="104"/>
              <w:jc w:val="both"/>
              <w:rPr>
                <w:sz w:val="20"/>
                <w:szCs w:val="20"/>
              </w:rPr>
            </w:pPr>
            <w:r w:rsidRPr="00353ACC">
              <w:rPr>
                <w:sz w:val="20"/>
                <w:szCs w:val="20"/>
              </w:rPr>
              <w:t>It is the method of removing the related private data physically from the document by cutting or making it invisible by using a constant ink in a way that cannot be recycled and cannot be read with technologic solutions in order to prevent the misuse of private data or to delete the data which is requested to be deleted.</w:t>
            </w:r>
          </w:p>
        </w:tc>
      </w:tr>
    </w:tbl>
    <w:p w:rsidR="00C545DE" w:rsidRPr="00353ACC" w:rsidRDefault="09EFECFA" w:rsidP="00697582">
      <w:pPr>
        <w:pStyle w:val="GvdeMetni"/>
        <w:spacing w:before="93"/>
        <w:ind w:right="1255"/>
        <w:jc w:val="both"/>
      </w:pPr>
      <w:r w:rsidRPr="00353ACC">
        <w:rPr>
          <w:i/>
          <w:iCs/>
        </w:rPr>
        <w:t>Secure Deletion from Software</w:t>
      </w:r>
      <w:r w:rsidR="00993DDD" w:rsidRPr="00353ACC">
        <w:t xml:space="preserve">; </w:t>
      </w:r>
      <w:r w:rsidR="34ACD277" w:rsidRPr="00353ACC">
        <w:t>deletion the personal data in its cloud system by giving the delete command;</w:t>
      </w:r>
      <w:r w:rsidR="00993DDD" w:rsidRPr="00353ACC">
        <w:t xml:space="preserve"> </w:t>
      </w:r>
      <w:r w:rsidR="34ACD277" w:rsidRPr="00353ACC">
        <w:t>removal of the user's access rights on the file or directory on the central server</w:t>
      </w:r>
      <w:r w:rsidR="00993DDD" w:rsidRPr="00353ACC">
        <w:t xml:space="preserve">; </w:t>
      </w:r>
      <w:r w:rsidR="34ACD277" w:rsidRPr="00353ACC">
        <w:t>deletion of related rows in database by database commands or deleting the data on the portable media, ie flash media, when using the appropriate software can be considered within this scope.</w:t>
      </w:r>
    </w:p>
    <w:p w:rsidR="34ACD277" w:rsidRPr="00353ACC" w:rsidRDefault="34ACD277" w:rsidP="34ACD277">
      <w:pPr>
        <w:pStyle w:val="GvdeMetni"/>
        <w:spacing w:before="93"/>
        <w:ind w:left="116" w:right="1255"/>
        <w:jc w:val="both"/>
      </w:pPr>
    </w:p>
    <w:p w:rsidR="00C545DE" w:rsidRPr="00697582" w:rsidRDefault="003340F6" w:rsidP="00697582">
      <w:pPr>
        <w:pStyle w:val="Balk2"/>
        <w:spacing w:line="259" w:lineRule="auto"/>
        <w:ind w:left="0"/>
        <w:rPr>
          <w:color w:val="006FC0"/>
        </w:rPr>
      </w:pPr>
      <w:r>
        <w:rPr>
          <w:color w:val="006FC0"/>
        </w:rPr>
        <w:t>9.2</w:t>
      </w:r>
      <w:proofErr w:type="gramStart"/>
      <w:r>
        <w:rPr>
          <w:color w:val="006FC0"/>
        </w:rPr>
        <w:t>.</w:t>
      </w:r>
      <w:r w:rsidR="09EFECFA" w:rsidRPr="00353ACC">
        <w:rPr>
          <w:color w:val="006FC0"/>
        </w:rPr>
        <w:t>Personal</w:t>
      </w:r>
      <w:proofErr w:type="gramEnd"/>
      <w:r w:rsidR="09EFECFA" w:rsidRPr="00353ACC">
        <w:rPr>
          <w:color w:val="006FC0"/>
        </w:rPr>
        <w:t xml:space="preserve"> Data Destruction Methods</w:t>
      </w:r>
    </w:p>
    <w:p w:rsidR="00C545DE" w:rsidRPr="00353ACC" w:rsidRDefault="34ACD277">
      <w:pPr>
        <w:pStyle w:val="GvdeMetni"/>
        <w:ind w:left="116" w:right="1259"/>
        <w:jc w:val="both"/>
      </w:pPr>
      <w:r w:rsidRPr="00353ACC">
        <w:t>Polatdemir employees shall perform destruction of personal data by selecting the appropriate method within the methods listed below:</w:t>
      </w:r>
    </w:p>
    <w:p w:rsidR="00C545DE" w:rsidRPr="00353ACC" w:rsidRDefault="00C545DE">
      <w:pPr>
        <w:pStyle w:val="GvdeMetni"/>
        <w:spacing w:before="10" w:after="1"/>
      </w:pPr>
    </w:p>
    <w:tbl>
      <w:tblPr>
        <w:tblW w:w="9342" w:type="dxa"/>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4527"/>
        <w:gridCol w:w="4815"/>
      </w:tblGrid>
      <w:tr w:rsidR="00C545DE" w:rsidRPr="00353ACC" w:rsidTr="5D6E3D75">
        <w:trPr>
          <w:trHeight w:val="1380"/>
        </w:trPr>
        <w:tc>
          <w:tcPr>
            <w:tcW w:w="4527" w:type="dxa"/>
            <w:shd w:val="clear" w:color="auto" w:fill="ACC1E8"/>
          </w:tcPr>
          <w:p w:rsidR="00C545DE" w:rsidRPr="00353ACC" w:rsidRDefault="00C545DE">
            <w:pPr>
              <w:pStyle w:val="TableParagraph"/>
              <w:rPr>
                <w:sz w:val="20"/>
                <w:szCs w:val="20"/>
              </w:rPr>
            </w:pPr>
          </w:p>
          <w:p w:rsidR="00C545DE" w:rsidRPr="00353ACC" w:rsidRDefault="3FD7DB6B" w:rsidP="3FD7DB6B">
            <w:pPr>
              <w:pStyle w:val="TableParagraph"/>
              <w:ind w:left="110"/>
              <w:rPr>
                <w:b/>
                <w:bCs/>
                <w:sz w:val="20"/>
                <w:szCs w:val="20"/>
              </w:rPr>
            </w:pPr>
            <w:r w:rsidRPr="00353ACC">
              <w:rPr>
                <w:b/>
                <w:bCs/>
                <w:sz w:val="20"/>
                <w:szCs w:val="20"/>
              </w:rPr>
              <w:t>Overwriting</w:t>
            </w:r>
          </w:p>
        </w:tc>
        <w:tc>
          <w:tcPr>
            <w:tcW w:w="4815" w:type="dxa"/>
            <w:shd w:val="clear" w:color="auto" w:fill="D9D9D9" w:themeFill="background1" w:themeFillShade="D9"/>
          </w:tcPr>
          <w:p w:rsidR="00C545DE" w:rsidRPr="00353ACC" w:rsidRDefault="09EFECFA" w:rsidP="09EFECFA">
            <w:pPr>
              <w:pStyle w:val="TableParagraph"/>
              <w:spacing w:line="210" w:lineRule="exact"/>
              <w:ind w:left="107" w:right="98"/>
              <w:jc w:val="both"/>
              <w:rPr>
                <w:sz w:val="20"/>
                <w:szCs w:val="20"/>
              </w:rPr>
            </w:pPr>
            <w:r w:rsidRPr="00353ACC">
              <w:rPr>
                <w:sz w:val="20"/>
                <w:szCs w:val="20"/>
              </w:rPr>
              <w:t xml:space="preserve">The overwriting method is a data disposal method </w:t>
            </w:r>
          </w:p>
          <w:p w:rsidR="00C545DE" w:rsidRPr="00353ACC" w:rsidRDefault="09EFECFA" w:rsidP="09EFECFA">
            <w:pPr>
              <w:pStyle w:val="TableParagraph"/>
              <w:spacing w:line="210" w:lineRule="exact"/>
              <w:ind w:left="107"/>
              <w:jc w:val="both"/>
              <w:rPr>
                <w:sz w:val="20"/>
                <w:szCs w:val="20"/>
              </w:rPr>
            </w:pPr>
            <w:r w:rsidRPr="00353ACC">
              <w:rPr>
                <w:sz w:val="20"/>
                <w:szCs w:val="20"/>
              </w:rPr>
              <w:t>that aims to render the old data unrecoverable and</w:t>
            </w:r>
          </w:p>
          <w:p w:rsidR="00C545DE" w:rsidRPr="00353ACC" w:rsidRDefault="09EFECFA" w:rsidP="09EFECFA">
            <w:pPr>
              <w:pStyle w:val="TableParagraph"/>
              <w:spacing w:line="210" w:lineRule="exact"/>
              <w:ind w:left="107"/>
              <w:jc w:val="both"/>
              <w:rPr>
                <w:sz w:val="20"/>
                <w:szCs w:val="20"/>
              </w:rPr>
            </w:pPr>
            <w:r w:rsidRPr="00353ACC">
              <w:rPr>
                <w:sz w:val="20"/>
                <w:szCs w:val="20"/>
              </w:rPr>
              <w:t xml:space="preserve">achieve data sanitization by using zeros and ones </w:t>
            </w:r>
          </w:p>
          <w:p w:rsidR="00C545DE" w:rsidRPr="00353ACC" w:rsidRDefault="09EFECFA" w:rsidP="09EFECFA">
            <w:pPr>
              <w:pStyle w:val="TableParagraph"/>
              <w:spacing w:line="210" w:lineRule="exact"/>
              <w:ind w:left="107"/>
              <w:jc w:val="both"/>
              <w:rPr>
                <w:sz w:val="20"/>
                <w:szCs w:val="20"/>
              </w:rPr>
            </w:pPr>
            <w:r w:rsidRPr="00353ACC">
              <w:rPr>
                <w:sz w:val="20"/>
                <w:szCs w:val="20"/>
              </w:rPr>
              <w:t>(at least seven times) to overwrite data on magnetic media and rewritable optical media by means of</w:t>
            </w:r>
          </w:p>
          <w:p w:rsidR="00C545DE" w:rsidRPr="00353ACC" w:rsidRDefault="5D6E3D75" w:rsidP="09EFECFA">
            <w:pPr>
              <w:pStyle w:val="TableParagraph"/>
              <w:spacing w:line="210" w:lineRule="exact"/>
              <w:ind w:left="107"/>
              <w:jc w:val="both"/>
              <w:rPr>
                <w:sz w:val="20"/>
                <w:szCs w:val="20"/>
              </w:rPr>
            </w:pPr>
            <w:proofErr w:type="gramStart"/>
            <w:r w:rsidRPr="00353ACC">
              <w:rPr>
                <w:sz w:val="20"/>
                <w:szCs w:val="20"/>
              </w:rPr>
              <w:t>special</w:t>
            </w:r>
            <w:proofErr w:type="gramEnd"/>
            <w:r w:rsidRPr="00353ACC">
              <w:rPr>
                <w:sz w:val="20"/>
                <w:szCs w:val="20"/>
              </w:rPr>
              <w:t xml:space="preserve"> software.</w:t>
            </w:r>
          </w:p>
        </w:tc>
      </w:tr>
      <w:tr w:rsidR="00C545DE" w:rsidRPr="00353ACC" w:rsidTr="5D6E3D75">
        <w:trPr>
          <w:trHeight w:val="1609"/>
        </w:trPr>
        <w:tc>
          <w:tcPr>
            <w:tcW w:w="4527" w:type="dxa"/>
            <w:shd w:val="clear" w:color="auto" w:fill="ACC1E8"/>
          </w:tcPr>
          <w:p w:rsidR="00C545DE" w:rsidRPr="00353ACC" w:rsidRDefault="00C545DE">
            <w:pPr>
              <w:pStyle w:val="TableParagraph"/>
              <w:spacing w:before="11"/>
              <w:rPr>
                <w:sz w:val="20"/>
                <w:szCs w:val="20"/>
              </w:rPr>
            </w:pPr>
          </w:p>
          <w:p w:rsidR="00C545DE" w:rsidRPr="00353ACC" w:rsidRDefault="3FD7DB6B" w:rsidP="3FD7DB6B">
            <w:pPr>
              <w:pStyle w:val="TableParagraph"/>
              <w:ind w:left="110"/>
              <w:rPr>
                <w:b/>
                <w:bCs/>
                <w:sz w:val="20"/>
                <w:szCs w:val="20"/>
              </w:rPr>
            </w:pPr>
            <w:r w:rsidRPr="00353ACC">
              <w:rPr>
                <w:b/>
                <w:bCs/>
                <w:sz w:val="20"/>
                <w:szCs w:val="20"/>
              </w:rPr>
              <w:t>Magnetizing</w:t>
            </w:r>
          </w:p>
        </w:tc>
        <w:tc>
          <w:tcPr>
            <w:tcW w:w="4815" w:type="dxa"/>
            <w:shd w:val="clear" w:color="auto" w:fill="D9D9D9" w:themeFill="background1" w:themeFillShade="D9"/>
          </w:tcPr>
          <w:p w:rsidR="00C545DE" w:rsidRPr="00353ACC" w:rsidRDefault="34ACD277" w:rsidP="34ACD277">
            <w:pPr>
              <w:pStyle w:val="TableParagraph"/>
              <w:ind w:left="107" w:right="98"/>
              <w:jc w:val="both"/>
              <w:rPr>
                <w:sz w:val="20"/>
                <w:szCs w:val="20"/>
              </w:rPr>
            </w:pPr>
            <w:r w:rsidRPr="00353ACC">
              <w:rPr>
                <w:sz w:val="20"/>
                <w:szCs w:val="20"/>
              </w:rPr>
              <w:t>It is the process of placing the magnetic media in a high value magnetic field in order to make the data on it unreadable.</w:t>
            </w:r>
            <w:r w:rsidR="00993DDD" w:rsidRPr="00353ACC">
              <w:rPr>
                <w:sz w:val="20"/>
                <w:szCs w:val="20"/>
              </w:rPr>
              <w:t xml:space="preserve"> It should be noted that if this method does not succeed, the only way to complete the destruction progress is to destroy the data in a physical manner. </w:t>
            </w:r>
          </w:p>
        </w:tc>
      </w:tr>
      <w:tr w:rsidR="00C545DE" w:rsidRPr="00353ACC" w:rsidTr="5D6E3D75">
        <w:trPr>
          <w:trHeight w:val="1378"/>
        </w:trPr>
        <w:tc>
          <w:tcPr>
            <w:tcW w:w="4527" w:type="dxa"/>
            <w:shd w:val="clear" w:color="auto" w:fill="ACC1E8"/>
          </w:tcPr>
          <w:p w:rsidR="00C545DE" w:rsidRPr="00353ACC" w:rsidRDefault="00C545DE">
            <w:pPr>
              <w:pStyle w:val="TableParagraph"/>
              <w:rPr>
                <w:sz w:val="20"/>
                <w:szCs w:val="20"/>
              </w:rPr>
            </w:pPr>
          </w:p>
          <w:p w:rsidR="00C545DE" w:rsidRPr="00353ACC" w:rsidRDefault="00C545DE">
            <w:pPr>
              <w:pStyle w:val="TableParagraph"/>
              <w:spacing w:before="10"/>
              <w:rPr>
                <w:sz w:val="20"/>
                <w:szCs w:val="20"/>
              </w:rPr>
            </w:pPr>
          </w:p>
          <w:p w:rsidR="00C545DE" w:rsidRPr="00353ACC" w:rsidRDefault="3FD7DB6B" w:rsidP="3FD7DB6B">
            <w:pPr>
              <w:pStyle w:val="TableParagraph"/>
              <w:rPr>
                <w:b/>
                <w:bCs/>
                <w:sz w:val="20"/>
                <w:szCs w:val="20"/>
              </w:rPr>
            </w:pPr>
            <w:r w:rsidRPr="00353ACC">
              <w:rPr>
                <w:b/>
                <w:bCs/>
                <w:sz w:val="20"/>
                <w:szCs w:val="20"/>
              </w:rPr>
              <w:t xml:space="preserve"> Physical Destruction</w:t>
            </w:r>
          </w:p>
        </w:tc>
        <w:tc>
          <w:tcPr>
            <w:tcW w:w="4815" w:type="dxa"/>
            <w:shd w:val="clear" w:color="auto" w:fill="D9D9D9" w:themeFill="background1" w:themeFillShade="D9"/>
          </w:tcPr>
          <w:p w:rsidR="00C545DE" w:rsidRPr="00353ACC" w:rsidRDefault="5D6E3D75" w:rsidP="5D6E3D75">
            <w:pPr>
              <w:pStyle w:val="TableParagraph"/>
              <w:spacing w:before="5" w:line="228" w:lineRule="exact"/>
              <w:ind w:left="107" w:right="98"/>
              <w:jc w:val="both"/>
              <w:rPr>
                <w:sz w:val="20"/>
                <w:szCs w:val="20"/>
              </w:rPr>
            </w:pPr>
            <w:r w:rsidRPr="00353ACC">
              <w:rPr>
                <w:sz w:val="20"/>
                <w:szCs w:val="20"/>
              </w:rPr>
              <w:t>Private data, on the condition of being a part of a data recording system, can also be processed with non-automatic ways. While these kinds of data are being purged, system of purging private data physically in a way that cannot be used later is applied.</w:t>
            </w:r>
          </w:p>
        </w:tc>
      </w:tr>
      <w:tr w:rsidR="00C545DE" w:rsidRPr="00353ACC" w:rsidTr="5D6E3D75">
        <w:trPr>
          <w:trHeight w:val="1148"/>
        </w:trPr>
        <w:tc>
          <w:tcPr>
            <w:tcW w:w="4527" w:type="dxa"/>
            <w:shd w:val="clear" w:color="auto" w:fill="ACC1E8"/>
          </w:tcPr>
          <w:p w:rsidR="00C545DE" w:rsidRPr="00353ACC" w:rsidRDefault="00C545DE">
            <w:pPr>
              <w:pStyle w:val="TableParagraph"/>
              <w:rPr>
                <w:sz w:val="20"/>
                <w:szCs w:val="20"/>
              </w:rPr>
            </w:pPr>
          </w:p>
          <w:p w:rsidR="00C545DE" w:rsidRPr="00353ACC" w:rsidRDefault="00C545DE">
            <w:pPr>
              <w:pStyle w:val="TableParagraph"/>
              <w:spacing w:before="9"/>
              <w:rPr>
                <w:sz w:val="20"/>
                <w:szCs w:val="20"/>
              </w:rPr>
            </w:pPr>
          </w:p>
          <w:p w:rsidR="00C545DE" w:rsidRPr="00353ACC" w:rsidRDefault="3FD7DB6B" w:rsidP="3FD7DB6B">
            <w:pPr>
              <w:pStyle w:val="TableParagraph"/>
              <w:ind w:left="110"/>
              <w:rPr>
                <w:b/>
                <w:bCs/>
                <w:sz w:val="20"/>
                <w:szCs w:val="20"/>
              </w:rPr>
            </w:pPr>
            <w:r w:rsidRPr="00353ACC">
              <w:rPr>
                <w:b/>
                <w:bCs/>
                <w:sz w:val="20"/>
                <w:szCs w:val="20"/>
              </w:rPr>
              <w:t>Cloud Systems</w:t>
            </w:r>
          </w:p>
        </w:tc>
        <w:tc>
          <w:tcPr>
            <w:tcW w:w="4815" w:type="dxa"/>
            <w:shd w:val="clear" w:color="auto" w:fill="D9D9D9" w:themeFill="background1" w:themeFillShade="D9"/>
          </w:tcPr>
          <w:p w:rsidR="00C545DE" w:rsidRPr="00353ACC" w:rsidRDefault="5D6E3D75" w:rsidP="5D6E3D75">
            <w:pPr>
              <w:pStyle w:val="TableParagraph"/>
              <w:spacing w:line="230" w:lineRule="exact"/>
              <w:ind w:left="107" w:right="99"/>
              <w:jc w:val="both"/>
              <w:rPr>
                <w:sz w:val="20"/>
                <w:szCs w:val="20"/>
              </w:rPr>
            </w:pPr>
            <w:r w:rsidRPr="00353ACC">
              <w:rPr>
                <w:sz w:val="20"/>
                <w:szCs w:val="20"/>
              </w:rPr>
              <w:t>It is the process of destroying all copies of the encryption keys of Personal Data after notification of the destruction of Personal Data held on cloud systems is made to the contracted service provider.</w:t>
            </w:r>
          </w:p>
        </w:tc>
      </w:tr>
      <w:tr w:rsidR="00C545DE" w:rsidRPr="00353ACC" w:rsidTr="5D6E3D75">
        <w:trPr>
          <w:trHeight w:val="1609"/>
        </w:trPr>
        <w:tc>
          <w:tcPr>
            <w:tcW w:w="4527" w:type="dxa"/>
            <w:shd w:val="clear" w:color="auto" w:fill="ACC1E8"/>
          </w:tcPr>
          <w:p w:rsidR="00C545DE" w:rsidRPr="00353ACC" w:rsidRDefault="00C545DE">
            <w:pPr>
              <w:pStyle w:val="TableParagraph"/>
              <w:rPr>
                <w:sz w:val="20"/>
                <w:szCs w:val="20"/>
              </w:rPr>
            </w:pPr>
          </w:p>
          <w:p w:rsidR="00C545DE" w:rsidRPr="00353ACC" w:rsidRDefault="00C545DE">
            <w:pPr>
              <w:pStyle w:val="TableParagraph"/>
              <w:rPr>
                <w:sz w:val="20"/>
                <w:szCs w:val="20"/>
              </w:rPr>
            </w:pPr>
          </w:p>
          <w:p w:rsidR="00C545DE" w:rsidRPr="00353ACC" w:rsidRDefault="09EFECFA" w:rsidP="09EFECFA">
            <w:pPr>
              <w:pStyle w:val="TableParagraph"/>
              <w:tabs>
                <w:tab w:val="left" w:pos="1177"/>
                <w:tab w:val="left" w:pos="2546"/>
                <w:tab w:val="left" w:pos="3110"/>
                <w:tab w:val="left" w:pos="3773"/>
              </w:tabs>
              <w:spacing w:before="181"/>
              <w:ind w:left="110" w:right="96"/>
              <w:rPr>
                <w:b/>
                <w:bCs/>
                <w:sz w:val="20"/>
                <w:szCs w:val="20"/>
              </w:rPr>
            </w:pPr>
            <w:r w:rsidRPr="00353ACC">
              <w:rPr>
                <w:b/>
                <w:bCs/>
                <w:sz w:val="20"/>
                <w:szCs w:val="20"/>
              </w:rPr>
              <w:t>Destruction of Personal Data in Environmental Systems</w:t>
            </w:r>
          </w:p>
        </w:tc>
        <w:tc>
          <w:tcPr>
            <w:tcW w:w="4815" w:type="dxa"/>
            <w:shd w:val="clear" w:color="auto" w:fill="D9D9D9" w:themeFill="background1" w:themeFillShade="D9"/>
          </w:tcPr>
          <w:p w:rsidR="00C545DE" w:rsidRPr="00353ACC" w:rsidRDefault="34ACD277" w:rsidP="34ACD277">
            <w:pPr>
              <w:pStyle w:val="TableParagraph"/>
              <w:spacing w:line="211" w:lineRule="exact"/>
              <w:rPr>
                <w:sz w:val="20"/>
                <w:szCs w:val="20"/>
              </w:rPr>
            </w:pPr>
            <w:r w:rsidRPr="00353ACC">
              <w:rPr>
                <w:sz w:val="20"/>
                <w:szCs w:val="20"/>
              </w:rPr>
              <w:t>Printer, door entry turnstile, network devices, mobile phones et cetera. It is used for the destruction of personal data contained in such environments. Such disposal must be carried out before the devices are subjected to backup, maintenance and similar operations.</w:t>
            </w:r>
          </w:p>
        </w:tc>
      </w:tr>
    </w:tbl>
    <w:p w:rsidR="00C545DE" w:rsidRPr="00353ACC" w:rsidRDefault="00C545DE">
      <w:pPr>
        <w:spacing w:line="211" w:lineRule="exact"/>
        <w:jc w:val="both"/>
        <w:rPr>
          <w:sz w:val="20"/>
          <w:szCs w:val="20"/>
        </w:rPr>
        <w:sectPr w:rsidR="00C545DE" w:rsidRPr="00353ACC">
          <w:pgSz w:w="11910" w:h="16840"/>
          <w:pgMar w:top="1400" w:right="160" w:bottom="280" w:left="1300" w:header="708" w:footer="708" w:gutter="0"/>
          <w:cols w:space="708"/>
        </w:sectPr>
      </w:pPr>
    </w:p>
    <w:tbl>
      <w:tblPr>
        <w:tblW w:w="0" w:type="auto"/>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4527"/>
        <w:gridCol w:w="4537"/>
      </w:tblGrid>
      <w:tr w:rsidR="00C545DE" w:rsidRPr="00353ACC" w:rsidTr="5D6E3D75">
        <w:trPr>
          <w:trHeight w:val="1610"/>
        </w:trPr>
        <w:tc>
          <w:tcPr>
            <w:tcW w:w="4527" w:type="dxa"/>
            <w:shd w:val="clear" w:color="auto" w:fill="ACC1E8"/>
          </w:tcPr>
          <w:p w:rsidR="00C545DE" w:rsidRPr="00353ACC" w:rsidRDefault="00C545DE">
            <w:pPr>
              <w:pStyle w:val="TableParagraph"/>
              <w:spacing w:before="8"/>
              <w:rPr>
                <w:sz w:val="20"/>
                <w:szCs w:val="20"/>
              </w:rPr>
            </w:pPr>
          </w:p>
          <w:p w:rsidR="00C545DE" w:rsidRPr="00353ACC" w:rsidRDefault="00993DDD">
            <w:pPr>
              <w:pStyle w:val="TableParagraph"/>
              <w:spacing w:before="1"/>
              <w:ind w:left="110" w:right="14"/>
              <w:rPr>
                <w:sz w:val="20"/>
                <w:szCs w:val="20"/>
              </w:rPr>
            </w:pPr>
            <w:r w:rsidRPr="00353ACC">
              <w:rPr>
                <w:sz w:val="20"/>
                <w:szCs w:val="20"/>
              </w:rPr>
              <w:br/>
            </w:r>
            <w:r w:rsidR="09EFECFA" w:rsidRPr="00353ACC">
              <w:rPr>
                <w:b/>
                <w:bCs/>
                <w:sz w:val="20"/>
                <w:szCs w:val="20"/>
              </w:rPr>
              <w:t>Destruction of Personal Data in Paper and Microfiche Media</w:t>
            </w:r>
          </w:p>
        </w:tc>
        <w:tc>
          <w:tcPr>
            <w:tcW w:w="4537" w:type="dxa"/>
            <w:shd w:val="clear" w:color="auto" w:fill="D9D9D9" w:themeFill="background1" w:themeFillShade="D9"/>
          </w:tcPr>
          <w:p w:rsidR="00C545DE" w:rsidRPr="00353ACC" w:rsidRDefault="5D6E3D75" w:rsidP="5D6E3D75">
            <w:pPr>
              <w:pStyle w:val="TableParagraph"/>
              <w:spacing w:line="213" w:lineRule="exact"/>
              <w:ind w:left="107"/>
              <w:jc w:val="both"/>
              <w:rPr>
                <w:sz w:val="20"/>
                <w:szCs w:val="20"/>
              </w:rPr>
            </w:pPr>
            <w:r w:rsidRPr="00353ACC">
              <w:rPr>
                <w:sz w:val="20"/>
                <w:szCs w:val="20"/>
              </w:rPr>
              <w:t>The main media is destroyed because the personal data in those media is permanently and physically overwritten. During this process, the media is divided into small pieces of an incomprehensible size with paper Destruction or clipping machines, if possible horizontally and vertically, so that it cannot be combined back.</w:t>
            </w:r>
          </w:p>
        </w:tc>
      </w:tr>
    </w:tbl>
    <w:p w:rsidR="00C545DE" w:rsidRPr="00353ACC" w:rsidRDefault="00C545DE">
      <w:pPr>
        <w:pStyle w:val="GvdeMetni"/>
        <w:spacing w:before="9"/>
      </w:pPr>
    </w:p>
    <w:p w:rsidR="00C545DE" w:rsidRPr="00353ACC" w:rsidRDefault="003340F6" w:rsidP="003340F6">
      <w:pPr>
        <w:pStyle w:val="Balk2"/>
        <w:spacing w:line="259" w:lineRule="auto"/>
        <w:ind w:left="0"/>
        <w:rPr>
          <w:color w:val="006FC0"/>
        </w:rPr>
      </w:pPr>
      <w:r>
        <w:rPr>
          <w:color w:val="006FC0"/>
        </w:rPr>
        <w:t>9.3</w:t>
      </w:r>
      <w:proofErr w:type="gramStart"/>
      <w:r>
        <w:rPr>
          <w:color w:val="006FC0"/>
        </w:rPr>
        <w:t>.</w:t>
      </w:r>
      <w:r w:rsidR="34ACD277" w:rsidRPr="00353ACC">
        <w:rPr>
          <w:color w:val="006FC0"/>
        </w:rPr>
        <w:t>Personal</w:t>
      </w:r>
      <w:proofErr w:type="gramEnd"/>
      <w:r w:rsidR="34ACD277" w:rsidRPr="00353ACC">
        <w:rPr>
          <w:color w:val="006FC0"/>
        </w:rPr>
        <w:t xml:space="preserve"> Data </w:t>
      </w:r>
      <w:proofErr w:type="spellStart"/>
      <w:r w:rsidR="34ACD277" w:rsidRPr="00353ACC">
        <w:rPr>
          <w:color w:val="006FC0"/>
        </w:rPr>
        <w:t>Anonymizing</w:t>
      </w:r>
      <w:proofErr w:type="spellEnd"/>
      <w:r w:rsidR="34ACD277" w:rsidRPr="00353ACC">
        <w:rPr>
          <w:color w:val="006FC0"/>
        </w:rPr>
        <w:t xml:space="preserve"> Methods</w:t>
      </w:r>
    </w:p>
    <w:p w:rsidR="34ACD277" w:rsidRPr="00353ACC" w:rsidRDefault="34ACD277" w:rsidP="34ACD277">
      <w:pPr>
        <w:pStyle w:val="Balk2"/>
        <w:spacing w:line="259" w:lineRule="auto"/>
        <w:ind w:left="116" w:hanging="386"/>
        <w:rPr>
          <w:color w:val="006FC0"/>
        </w:rPr>
      </w:pPr>
    </w:p>
    <w:p w:rsidR="34ACD277" w:rsidRPr="00353ACC" w:rsidRDefault="34ACD277" w:rsidP="34ACD277">
      <w:pPr>
        <w:pStyle w:val="GvdeMetni"/>
        <w:ind w:left="116"/>
        <w:jc w:val="both"/>
      </w:pPr>
      <w:r w:rsidRPr="00353ACC">
        <w:t>General principles regarding the methods of anonymization of personal data by Polatdemir is listed below:</w:t>
      </w:r>
    </w:p>
    <w:p w:rsidR="00C545DE" w:rsidRPr="00353ACC" w:rsidRDefault="00C545DE">
      <w:pPr>
        <w:pStyle w:val="GvdeMetni"/>
        <w:spacing w:before="1"/>
      </w:pPr>
    </w:p>
    <w:tbl>
      <w:tblPr>
        <w:tblW w:w="9564" w:type="dxa"/>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3570"/>
        <w:gridCol w:w="2551"/>
        <w:gridCol w:w="3443"/>
      </w:tblGrid>
      <w:tr w:rsidR="00C545DE" w:rsidRPr="00353ACC" w:rsidTr="00041A16">
        <w:trPr>
          <w:trHeight w:val="690"/>
        </w:trPr>
        <w:tc>
          <w:tcPr>
            <w:tcW w:w="3570" w:type="dxa"/>
            <w:shd w:val="clear" w:color="auto" w:fill="ACC1E8"/>
          </w:tcPr>
          <w:p w:rsidR="00C545DE" w:rsidRPr="00353ACC" w:rsidRDefault="5D6E3D75" w:rsidP="5D6E3D75">
            <w:pPr>
              <w:pStyle w:val="TableParagraph"/>
              <w:spacing w:before="3" w:line="230" w:lineRule="exact"/>
              <w:ind w:left="110"/>
              <w:rPr>
                <w:b/>
                <w:bCs/>
                <w:sz w:val="20"/>
                <w:szCs w:val="20"/>
              </w:rPr>
            </w:pPr>
            <w:proofErr w:type="spellStart"/>
            <w:r w:rsidRPr="00353ACC">
              <w:rPr>
                <w:b/>
                <w:bCs/>
                <w:sz w:val="20"/>
                <w:szCs w:val="20"/>
              </w:rPr>
              <w:t>Anonymization</w:t>
            </w:r>
            <w:proofErr w:type="spellEnd"/>
            <w:r w:rsidRPr="00353ACC">
              <w:rPr>
                <w:b/>
                <w:bCs/>
                <w:sz w:val="20"/>
                <w:szCs w:val="20"/>
              </w:rPr>
              <w:t xml:space="preserve"> Methods That Do Not Provide Value Irregularity</w:t>
            </w:r>
          </w:p>
        </w:tc>
        <w:tc>
          <w:tcPr>
            <w:tcW w:w="2551" w:type="dxa"/>
            <w:shd w:val="clear" w:color="auto" w:fill="ACC1E8"/>
          </w:tcPr>
          <w:p w:rsidR="00C545DE" w:rsidRPr="00353ACC" w:rsidRDefault="5D6E3D75" w:rsidP="5D6E3D75">
            <w:pPr>
              <w:pStyle w:val="TableParagraph"/>
              <w:spacing w:before="3" w:line="230" w:lineRule="exact"/>
              <w:ind w:left="108"/>
              <w:rPr>
                <w:b/>
                <w:bCs/>
                <w:sz w:val="20"/>
                <w:szCs w:val="20"/>
              </w:rPr>
            </w:pPr>
            <w:r w:rsidRPr="00353ACC">
              <w:rPr>
                <w:b/>
                <w:bCs/>
                <w:sz w:val="20"/>
                <w:szCs w:val="20"/>
              </w:rPr>
              <w:t>Anonymization Methods That Provides Value Irregularity</w:t>
            </w:r>
          </w:p>
        </w:tc>
        <w:tc>
          <w:tcPr>
            <w:tcW w:w="3443" w:type="dxa"/>
            <w:shd w:val="clear" w:color="auto" w:fill="ACC1E8"/>
          </w:tcPr>
          <w:p w:rsidR="00C545DE" w:rsidRPr="00353ACC" w:rsidRDefault="5D6E3D75" w:rsidP="5D6E3D75">
            <w:pPr>
              <w:pStyle w:val="TableParagraph"/>
              <w:spacing w:before="3" w:line="230" w:lineRule="exact"/>
              <w:ind w:left="108" w:right="586"/>
              <w:rPr>
                <w:b/>
                <w:bCs/>
                <w:sz w:val="20"/>
                <w:szCs w:val="20"/>
              </w:rPr>
            </w:pPr>
            <w:r w:rsidRPr="00353ACC">
              <w:rPr>
                <w:b/>
                <w:bCs/>
                <w:sz w:val="20"/>
                <w:szCs w:val="20"/>
              </w:rPr>
              <w:t>Statistical Methods To Strengthen Anonymization</w:t>
            </w:r>
          </w:p>
        </w:tc>
      </w:tr>
      <w:tr w:rsidR="00C545DE" w:rsidRPr="00353ACC" w:rsidTr="00041A16">
        <w:trPr>
          <w:trHeight w:val="4137"/>
        </w:trPr>
        <w:tc>
          <w:tcPr>
            <w:tcW w:w="3570" w:type="dxa"/>
            <w:shd w:val="clear" w:color="auto" w:fill="D9D9D9" w:themeFill="background1" w:themeFillShade="D9"/>
          </w:tcPr>
          <w:p w:rsidR="00C545DE" w:rsidRPr="00353ACC" w:rsidRDefault="00993DDD" w:rsidP="4D60ED4F">
            <w:pPr>
              <w:pStyle w:val="TableParagraph"/>
              <w:tabs>
                <w:tab w:val="left" w:pos="1630"/>
                <w:tab w:val="left" w:pos="2050"/>
              </w:tabs>
              <w:ind w:left="110" w:right="96"/>
              <w:jc w:val="both"/>
              <w:rPr>
                <w:b/>
                <w:bCs/>
                <w:sz w:val="20"/>
                <w:szCs w:val="20"/>
              </w:rPr>
            </w:pPr>
            <w:r w:rsidRPr="00353ACC">
              <w:rPr>
                <w:b/>
                <w:bCs/>
                <w:sz w:val="20"/>
                <w:szCs w:val="20"/>
              </w:rPr>
              <w:t>1.Removing Variables</w:t>
            </w:r>
          </w:p>
          <w:p w:rsidR="00C545DE" w:rsidRPr="00353ACC" w:rsidRDefault="4D60ED4F" w:rsidP="4D60ED4F">
            <w:pPr>
              <w:pStyle w:val="TableParagraph"/>
              <w:tabs>
                <w:tab w:val="left" w:pos="1630"/>
                <w:tab w:val="left" w:pos="2050"/>
              </w:tabs>
              <w:ind w:left="110" w:right="96"/>
              <w:jc w:val="both"/>
              <w:rPr>
                <w:sz w:val="20"/>
                <w:szCs w:val="20"/>
              </w:rPr>
            </w:pPr>
            <w:r w:rsidRPr="00353ACC">
              <w:rPr>
                <w:sz w:val="20"/>
                <w:szCs w:val="20"/>
              </w:rPr>
              <w:t>It is an anonymizing technique provided by deleting one or more of the variables from the table completely. In this case, the entire column in the table will be removed completely.</w:t>
            </w:r>
          </w:p>
          <w:p w:rsidR="00C545DE" w:rsidRPr="00353ACC" w:rsidRDefault="00993DDD">
            <w:pPr>
              <w:pStyle w:val="TableParagraph"/>
              <w:tabs>
                <w:tab w:val="left" w:pos="1630"/>
                <w:tab w:val="left" w:pos="2050"/>
              </w:tabs>
              <w:ind w:left="110" w:right="96"/>
              <w:jc w:val="both"/>
              <w:rPr>
                <w:sz w:val="20"/>
                <w:szCs w:val="20"/>
              </w:rPr>
            </w:pPr>
            <w:r w:rsidRPr="00353ACC">
              <w:rPr>
                <w:sz w:val="20"/>
                <w:szCs w:val="20"/>
              </w:rPr>
              <w:br/>
            </w:r>
            <w:r w:rsidRPr="00353ACC">
              <w:rPr>
                <w:sz w:val="20"/>
                <w:szCs w:val="20"/>
              </w:rPr>
              <w:br/>
            </w:r>
          </w:p>
        </w:tc>
        <w:tc>
          <w:tcPr>
            <w:tcW w:w="2551" w:type="dxa"/>
            <w:shd w:val="clear" w:color="auto" w:fill="D9D9D9" w:themeFill="background1" w:themeFillShade="D9"/>
          </w:tcPr>
          <w:p w:rsidR="4D60ED4F" w:rsidRPr="00353ACC" w:rsidRDefault="5D6E3D75" w:rsidP="4D60ED4F">
            <w:pPr>
              <w:pStyle w:val="TableParagraph"/>
              <w:spacing w:line="226" w:lineRule="exact"/>
              <w:ind w:left="108"/>
              <w:rPr>
                <w:b/>
                <w:bCs/>
                <w:sz w:val="20"/>
                <w:szCs w:val="20"/>
              </w:rPr>
            </w:pPr>
            <w:r w:rsidRPr="00353ACC">
              <w:rPr>
                <w:b/>
                <w:bCs/>
                <w:sz w:val="20"/>
                <w:szCs w:val="20"/>
              </w:rPr>
              <w:t>1. Micro Combination</w:t>
            </w:r>
          </w:p>
          <w:p w:rsidR="00C545DE" w:rsidRPr="00353ACC" w:rsidRDefault="5D6E3D75" w:rsidP="5D6E3D75">
            <w:pPr>
              <w:pStyle w:val="TableParagraph"/>
              <w:tabs>
                <w:tab w:val="left" w:pos="1509"/>
                <w:tab w:val="left" w:pos="2689"/>
              </w:tabs>
              <w:ind w:left="108" w:right="95"/>
              <w:jc w:val="both"/>
              <w:rPr>
                <w:sz w:val="20"/>
                <w:szCs w:val="20"/>
              </w:rPr>
            </w:pPr>
            <w:r w:rsidRPr="00353ACC">
              <w:rPr>
                <w:sz w:val="20"/>
                <w:szCs w:val="20"/>
              </w:rPr>
              <w:t>In this method, all the records in the data set are first sorted in a meaningful order and then the whole set is divided into a certain number of subsets. Then, by averaging the value of each subset of the specified variable, the value of the subset of that variable is replaced by the mean value. Thus, the average value of that variable that applies to the entire dataset will not change either.</w:t>
            </w:r>
          </w:p>
        </w:tc>
        <w:tc>
          <w:tcPr>
            <w:tcW w:w="3443" w:type="dxa"/>
            <w:shd w:val="clear" w:color="auto" w:fill="D9D9D9" w:themeFill="background1" w:themeFillShade="D9"/>
          </w:tcPr>
          <w:p w:rsidR="00C545DE" w:rsidRPr="00353ACC" w:rsidRDefault="5D6E3D75" w:rsidP="4D60ED4F">
            <w:pPr>
              <w:pStyle w:val="TableParagraph"/>
              <w:spacing w:line="226" w:lineRule="exact"/>
              <w:ind w:left="108"/>
              <w:rPr>
                <w:b/>
                <w:bCs/>
                <w:sz w:val="20"/>
                <w:szCs w:val="20"/>
              </w:rPr>
            </w:pPr>
            <w:r w:rsidRPr="00353ACC">
              <w:rPr>
                <w:b/>
                <w:bCs/>
                <w:sz w:val="20"/>
                <w:szCs w:val="20"/>
              </w:rPr>
              <w:t>1.K-Anonymity</w:t>
            </w:r>
          </w:p>
          <w:p w:rsidR="00C545DE" w:rsidRPr="00353ACC" w:rsidRDefault="5D6E3D75" w:rsidP="5D6E3D75">
            <w:pPr>
              <w:pStyle w:val="TableParagraph"/>
              <w:spacing w:before="1" w:line="211" w:lineRule="exact"/>
              <w:ind w:left="108" w:right="95"/>
              <w:jc w:val="both"/>
              <w:rPr>
                <w:sz w:val="20"/>
                <w:szCs w:val="20"/>
              </w:rPr>
            </w:pPr>
            <w:r w:rsidRPr="00353ACC">
              <w:rPr>
                <w:sz w:val="20"/>
                <w:szCs w:val="20"/>
              </w:rPr>
              <w:t xml:space="preserve">K-Anonymity has been developed to prevent the disclosure of information specific to individuals who show singular characteristics in certain combinations by enabling the identification of more than one person, with specific fields in a dataset. If there </w:t>
            </w:r>
            <w:proofErr w:type="gramStart"/>
            <w:r w:rsidRPr="00353ACC">
              <w:rPr>
                <w:sz w:val="20"/>
                <w:szCs w:val="20"/>
              </w:rPr>
              <w:t>are</w:t>
            </w:r>
            <w:proofErr w:type="gramEnd"/>
            <w:r w:rsidRPr="00353ACC">
              <w:rPr>
                <w:sz w:val="20"/>
                <w:szCs w:val="20"/>
              </w:rPr>
              <w:t xml:space="preserve"> more than one record of a combination created by combining some of the variables in a data set, the probability of identifying the individuals corresponding to this combination is reduced.</w:t>
            </w:r>
          </w:p>
        </w:tc>
      </w:tr>
      <w:tr w:rsidR="00C545DE" w:rsidRPr="00353ACC" w:rsidTr="00041A16">
        <w:trPr>
          <w:trHeight w:val="3218"/>
        </w:trPr>
        <w:tc>
          <w:tcPr>
            <w:tcW w:w="3570" w:type="dxa"/>
            <w:shd w:val="clear" w:color="auto" w:fill="D9D9D9" w:themeFill="background1" w:themeFillShade="D9"/>
          </w:tcPr>
          <w:p w:rsidR="00C545DE" w:rsidRPr="00353ACC" w:rsidRDefault="5D6E3D75" w:rsidP="5D6E3D75">
            <w:pPr>
              <w:pStyle w:val="TableParagraph"/>
              <w:spacing w:line="228" w:lineRule="exact"/>
              <w:ind w:left="110"/>
              <w:rPr>
                <w:b/>
                <w:bCs/>
                <w:sz w:val="20"/>
                <w:szCs w:val="20"/>
              </w:rPr>
            </w:pPr>
            <w:r w:rsidRPr="00353ACC">
              <w:rPr>
                <w:b/>
                <w:bCs/>
                <w:sz w:val="20"/>
                <w:szCs w:val="20"/>
              </w:rPr>
              <w:t>2. Removing Records</w:t>
            </w:r>
          </w:p>
          <w:p w:rsidR="00C545DE" w:rsidRPr="00353ACC" w:rsidRDefault="5D6E3D75" w:rsidP="5D6E3D75">
            <w:pPr>
              <w:pStyle w:val="TableParagraph"/>
              <w:spacing w:line="228" w:lineRule="exact"/>
              <w:ind w:left="110"/>
              <w:rPr>
                <w:sz w:val="20"/>
                <w:szCs w:val="20"/>
              </w:rPr>
            </w:pPr>
            <w:r w:rsidRPr="00353ACC">
              <w:rPr>
                <w:sz w:val="20"/>
                <w:szCs w:val="20"/>
              </w:rPr>
              <w:t>In this method, anonymity is strengthened by removing a line containing a singularity in the data set and the possibility of producing assumptions about the data set is reduced.</w:t>
            </w:r>
          </w:p>
          <w:p w:rsidR="00C545DE" w:rsidRPr="00353ACC" w:rsidRDefault="00C545DE" w:rsidP="5D6E3D75">
            <w:pPr>
              <w:pStyle w:val="TableParagraph"/>
              <w:ind w:left="110" w:right="95"/>
              <w:jc w:val="both"/>
              <w:rPr>
                <w:sz w:val="20"/>
                <w:szCs w:val="20"/>
              </w:rPr>
            </w:pPr>
          </w:p>
        </w:tc>
        <w:tc>
          <w:tcPr>
            <w:tcW w:w="2551" w:type="dxa"/>
            <w:shd w:val="clear" w:color="auto" w:fill="D9D9D9" w:themeFill="background1" w:themeFillShade="D9"/>
          </w:tcPr>
          <w:p w:rsidR="00C545DE" w:rsidRPr="00353ACC" w:rsidRDefault="5D6E3D75" w:rsidP="5D6E3D75">
            <w:pPr>
              <w:pStyle w:val="TableParagraph"/>
              <w:spacing w:line="228" w:lineRule="exact"/>
              <w:ind w:left="108"/>
              <w:rPr>
                <w:b/>
                <w:bCs/>
                <w:sz w:val="20"/>
                <w:szCs w:val="20"/>
              </w:rPr>
            </w:pPr>
            <w:r w:rsidRPr="00353ACC">
              <w:rPr>
                <w:b/>
                <w:bCs/>
                <w:sz w:val="20"/>
                <w:szCs w:val="20"/>
              </w:rPr>
              <w:t>2. Data Exchange</w:t>
            </w:r>
          </w:p>
          <w:p w:rsidR="00C545DE" w:rsidRPr="00353ACC" w:rsidRDefault="5D6E3D75" w:rsidP="5D6E3D75">
            <w:pPr>
              <w:pStyle w:val="TableParagraph"/>
              <w:spacing w:before="7" w:line="228" w:lineRule="exact"/>
              <w:ind w:left="108" w:right="100"/>
              <w:jc w:val="both"/>
              <w:rPr>
                <w:sz w:val="20"/>
                <w:szCs w:val="20"/>
              </w:rPr>
            </w:pPr>
            <w:r w:rsidRPr="00353ACC">
              <w:rPr>
                <w:sz w:val="20"/>
                <w:szCs w:val="20"/>
              </w:rPr>
              <w:t>The data exchange method is record changes obtained by exchanging values of a subset of variables between pairs selected from among records. This method is mainly used for categorizable variables, and the main idea is to transform the database by changing the values of variables between records or individuals.</w:t>
            </w:r>
          </w:p>
        </w:tc>
        <w:tc>
          <w:tcPr>
            <w:tcW w:w="3443" w:type="dxa"/>
            <w:shd w:val="clear" w:color="auto" w:fill="D9D9D9" w:themeFill="background1" w:themeFillShade="D9"/>
          </w:tcPr>
          <w:p w:rsidR="00C545DE" w:rsidRPr="00353ACC" w:rsidRDefault="4D60ED4F" w:rsidP="4D60ED4F">
            <w:pPr>
              <w:pStyle w:val="TableParagraph"/>
              <w:spacing w:line="228" w:lineRule="exact"/>
              <w:ind w:left="108"/>
              <w:rPr>
                <w:b/>
                <w:bCs/>
                <w:sz w:val="20"/>
                <w:szCs w:val="20"/>
              </w:rPr>
            </w:pPr>
            <w:r w:rsidRPr="00353ACC">
              <w:rPr>
                <w:b/>
                <w:bCs/>
                <w:sz w:val="20"/>
                <w:szCs w:val="20"/>
              </w:rPr>
              <w:t>2.L-Diversity</w:t>
            </w:r>
          </w:p>
          <w:p w:rsidR="00C545DE" w:rsidRPr="00353ACC" w:rsidRDefault="4D60ED4F" w:rsidP="4D60ED4F">
            <w:pPr>
              <w:tabs>
                <w:tab w:val="left" w:pos="1736"/>
              </w:tabs>
              <w:spacing w:before="1"/>
              <w:ind w:left="108" w:right="96"/>
              <w:jc w:val="both"/>
              <w:rPr>
                <w:sz w:val="20"/>
                <w:szCs w:val="20"/>
              </w:rPr>
            </w:pPr>
            <w:r w:rsidRPr="00353ACC">
              <w:rPr>
                <w:sz w:val="20"/>
                <w:szCs w:val="20"/>
              </w:rPr>
              <w:t>L-diversity method is formed upon the studies on weaknesses of K-anonymity method. The L-diversity method takes the diversity of sensitive variables corresponding to the same variable combinations into consideration thus excelling K-anonymity.</w:t>
            </w:r>
          </w:p>
          <w:p w:rsidR="00C545DE" w:rsidRPr="00353ACC" w:rsidRDefault="00993DDD">
            <w:pPr>
              <w:pStyle w:val="TableParagraph"/>
              <w:tabs>
                <w:tab w:val="left" w:pos="1736"/>
              </w:tabs>
              <w:spacing w:before="1"/>
              <w:ind w:left="108" w:right="96"/>
              <w:jc w:val="both"/>
              <w:rPr>
                <w:sz w:val="20"/>
                <w:szCs w:val="20"/>
              </w:rPr>
            </w:pPr>
            <w:r w:rsidRPr="00353ACC">
              <w:rPr>
                <w:sz w:val="20"/>
                <w:szCs w:val="20"/>
              </w:rPr>
              <w:br/>
            </w:r>
          </w:p>
        </w:tc>
      </w:tr>
      <w:tr w:rsidR="00C545DE" w:rsidRPr="00353ACC" w:rsidTr="00041A16">
        <w:trPr>
          <w:trHeight w:val="1837"/>
        </w:trPr>
        <w:tc>
          <w:tcPr>
            <w:tcW w:w="3570" w:type="dxa"/>
            <w:shd w:val="clear" w:color="auto" w:fill="D9D9D9" w:themeFill="background1" w:themeFillShade="D9"/>
          </w:tcPr>
          <w:p w:rsidR="00E97B07" w:rsidRDefault="00E97B07" w:rsidP="00E97B07">
            <w:pPr>
              <w:pStyle w:val="TableParagraph"/>
              <w:spacing w:line="228" w:lineRule="exact"/>
              <w:ind w:left="110"/>
              <w:rPr>
                <w:b/>
                <w:bCs/>
                <w:sz w:val="20"/>
                <w:szCs w:val="20"/>
              </w:rPr>
            </w:pPr>
          </w:p>
          <w:p w:rsidR="00E97B07" w:rsidRDefault="00E97B07" w:rsidP="00E97B07">
            <w:pPr>
              <w:pStyle w:val="TableParagraph"/>
              <w:spacing w:line="228" w:lineRule="exact"/>
              <w:ind w:left="110"/>
              <w:rPr>
                <w:sz w:val="20"/>
                <w:szCs w:val="20"/>
              </w:rPr>
            </w:pPr>
            <w:r>
              <w:rPr>
                <w:b/>
                <w:bCs/>
                <w:sz w:val="20"/>
                <w:szCs w:val="20"/>
              </w:rPr>
              <w:t>3.Regional Concealment</w:t>
            </w:r>
          </w:p>
          <w:p w:rsidR="00C545DE" w:rsidRPr="00353ACC" w:rsidRDefault="00BC04E7" w:rsidP="00E97B07">
            <w:pPr>
              <w:pStyle w:val="TableParagraph"/>
              <w:spacing w:line="228" w:lineRule="exact"/>
              <w:ind w:left="110"/>
              <w:rPr>
                <w:sz w:val="20"/>
                <w:szCs w:val="20"/>
              </w:rPr>
            </w:pPr>
            <w:r>
              <w:rPr>
                <w:sz w:val="20"/>
                <w:szCs w:val="20"/>
              </w:rPr>
              <w:t>In the regional concealment method, the goal is to make the dataset more secure and reduce the risk of predictability. If the combination of values of a particular record creates a very little visible situation, and this can likely cause that person to become distinguishable in the group concerned, the value that creates the exceptional situation shall be changed to “unknown”.</w:t>
            </w:r>
          </w:p>
        </w:tc>
        <w:tc>
          <w:tcPr>
            <w:tcW w:w="2551" w:type="dxa"/>
            <w:shd w:val="clear" w:color="auto" w:fill="D9D9D9" w:themeFill="background1" w:themeFillShade="D9"/>
          </w:tcPr>
          <w:p w:rsidR="00E97B07" w:rsidRDefault="00E97B07" w:rsidP="4D60ED4F">
            <w:pPr>
              <w:pStyle w:val="TableParagraph"/>
              <w:spacing w:line="227" w:lineRule="exact"/>
              <w:ind w:left="108"/>
              <w:rPr>
                <w:b/>
                <w:bCs/>
                <w:sz w:val="20"/>
                <w:szCs w:val="20"/>
              </w:rPr>
            </w:pPr>
          </w:p>
          <w:p w:rsidR="4D60ED4F" w:rsidRPr="00353ACC" w:rsidRDefault="5D6E3D75" w:rsidP="4D60ED4F">
            <w:pPr>
              <w:pStyle w:val="TableParagraph"/>
              <w:spacing w:line="227" w:lineRule="exact"/>
              <w:ind w:left="108"/>
              <w:rPr>
                <w:b/>
                <w:bCs/>
                <w:sz w:val="20"/>
                <w:szCs w:val="20"/>
              </w:rPr>
            </w:pPr>
            <w:r w:rsidRPr="00353ACC">
              <w:rPr>
                <w:b/>
                <w:bCs/>
                <w:sz w:val="20"/>
                <w:szCs w:val="20"/>
              </w:rPr>
              <w:t>3.</w:t>
            </w:r>
            <w:r w:rsidRPr="00353ACC">
              <w:rPr>
                <w:sz w:val="20"/>
                <w:szCs w:val="20"/>
              </w:rPr>
              <w:t xml:space="preserve"> </w:t>
            </w:r>
            <w:r w:rsidRPr="00353ACC">
              <w:rPr>
                <w:b/>
                <w:bCs/>
                <w:sz w:val="20"/>
                <w:szCs w:val="20"/>
              </w:rPr>
              <w:t>Noise Injection</w:t>
            </w:r>
          </w:p>
          <w:p w:rsidR="00C545DE" w:rsidRPr="00353ACC" w:rsidRDefault="5D6E3D75" w:rsidP="5D6E3D75">
            <w:pPr>
              <w:pStyle w:val="TableParagraph"/>
              <w:ind w:left="108" w:right="98"/>
              <w:jc w:val="both"/>
              <w:rPr>
                <w:sz w:val="20"/>
                <w:szCs w:val="20"/>
              </w:rPr>
            </w:pPr>
            <w:r w:rsidRPr="00353ACC">
              <w:rPr>
                <w:sz w:val="20"/>
                <w:szCs w:val="20"/>
              </w:rPr>
              <w:t>With this method, additions and subtractions are made to provide distortions in a selected variable to the specified extent. This method is most often applied to datasets that contain numeric values. Distortion is applied equally at each value.</w:t>
            </w:r>
          </w:p>
        </w:tc>
        <w:tc>
          <w:tcPr>
            <w:tcW w:w="3443" w:type="dxa"/>
            <w:shd w:val="clear" w:color="auto" w:fill="D9D9D9" w:themeFill="background1" w:themeFillShade="D9"/>
          </w:tcPr>
          <w:p w:rsidR="00E97B07" w:rsidRDefault="00E97B07" w:rsidP="4D60ED4F">
            <w:pPr>
              <w:pStyle w:val="TableParagraph"/>
              <w:spacing w:line="227" w:lineRule="exact"/>
              <w:ind w:left="108"/>
              <w:rPr>
                <w:b/>
                <w:bCs/>
                <w:sz w:val="20"/>
                <w:szCs w:val="20"/>
              </w:rPr>
            </w:pPr>
          </w:p>
          <w:p w:rsidR="00C545DE" w:rsidRPr="00353ACC" w:rsidRDefault="5D6E3D75" w:rsidP="4D60ED4F">
            <w:pPr>
              <w:pStyle w:val="TableParagraph"/>
              <w:spacing w:line="227" w:lineRule="exact"/>
              <w:ind w:left="108"/>
              <w:rPr>
                <w:b/>
                <w:bCs/>
                <w:sz w:val="20"/>
                <w:szCs w:val="20"/>
              </w:rPr>
            </w:pPr>
            <w:r w:rsidRPr="00353ACC">
              <w:rPr>
                <w:b/>
                <w:bCs/>
                <w:sz w:val="20"/>
                <w:szCs w:val="20"/>
              </w:rPr>
              <w:t>3.T-Closeness</w:t>
            </w:r>
          </w:p>
          <w:p w:rsidR="00C545DE" w:rsidRPr="00353ACC" w:rsidRDefault="5D6E3D75" w:rsidP="5D6E3D75">
            <w:pPr>
              <w:pStyle w:val="TableParagraph"/>
              <w:tabs>
                <w:tab w:val="left" w:pos="1770"/>
              </w:tabs>
              <w:ind w:left="108" w:right="100"/>
              <w:jc w:val="both"/>
              <w:rPr>
                <w:sz w:val="20"/>
                <w:szCs w:val="20"/>
              </w:rPr>
            </w:pPr>
            <w:r w:rsidRPr="00353ACC">
              <w:rPr>
                <w:sz w:val="20"/>
                <w:szCs w:val="20"/>
              </w:rPr>
              <w:t>The process of calculating the degree of closeness of personal data, values and anonymizing the data set into subclasses according to these closeness degrees is called the T-closeness method.</w:t>
            </w:r>
          </w:p>
        </w:tc>
      </w:tr>
    </w:tbl>
    <w:p w:rsidR="00C545DE" w:rsidRPr="00353ACC" w:rsidRDefault="00C545DE">
      <w:pPr>
        <w:jc w:val="both"/>
        <w:rPr>
          <w:sz w:val="20"/>
          <w:szCs w:val="20"/>
        </w:rPr>
        <w:sectPr w:rsidR="00C545DE" w:rsidRPr="00353ACC">
          <w:pgSz w:w="11910" w:h="16840"/>
          <w:pgMar w:top="1400" w:right="160" w:bottom="280" w:left="1300" w:header="708" w:footer="708" w:gutter="0"/>
          <w:cols w:space="708"/>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17"/>
        <w:gridCol w:w="3022"/>
        <w:gridCol w:w="3025"/>
      </w:tblGrid>
      <w:tr w:rsidR="00C545DE" w:rsidRPr="00353ACC" w:rsidTr="5D6E3D75">
        <w:trPr>
          <w:trHeight w:val="691"/>
        </w:trPr>
        <w:tc>
          <w:tcPr>
            <w:tcW w:w="3017" w:type="dxa"/>
            <w:shd w:val="clear" w:color="auto" w:fill="D9D9D9" w:themeFill="background1" w:themeFillShade="D9"/>
          </w:tcPr>
          <w:p w:rsidR="00C545DE" w:rsidRPr="00353ACC" w:rsidRDefault="00C545DE" w:rsidP="5D6E3D75">
            <w:pPr>
              <w:pStyle w:val="TableParagraph"/>
              <w:spacing w:before="1" w:line="230" w:lineRule="exact"/>
              <w:ind w:right="97"/>
              <w:jc w:val="both"/>
              <w:rPr>
                <w:sz w:val="20"/>
                <w:szCs w:val="20"/>
              </w:rPr>
            </w:pPr>
          </w:p>
        </w:tc>
        <w:tc>
          <w:tcPr>
            <w:tcW w:w="3022" w:type="dxa"/>
            <w:shd w:val="clear" w:color="auto" w:fill="D9D9D9" w:themeFill="background1" w:themeFillShade="D9"/>
          </w:tcPr>
          <w:p w:rsidR="00C545DE" w:rsidRPr="00353ACC" w:rsidRDefault="00C545DE" w:rsidP="5D6E3D75">
            <w:pPr>
              <w:pStyle w:val="TableParagraph"/>
              <w:ind w:right="37"/>
              <w:rPr>
                <w:sz w:val="20"/>
                <w:szCs w:val="20"/>
              </w:rPr>
            </w:pPr>
          </w:p>
        </w:tc>
        <w:tc>
          <w:tcPr>
            <w:tcW w:w="3025" w:type="dxa"/>
            <w:shd w:val="clear" w:color="auto" w:fill="D9D9D9" w:themeFill="background1" w:themeFillShade="D9"/>
          </w:tcPr>
          <w:p w:rsidR="00C545DE" w:rsidRPr="00353ACC" w:rsidRDefault="00C545DE" w:rsidP="5D6E3D75">
            <w:pPr>
              <w:pStyle w:val="TableParagraph"/>
              <w:rPr>
                <w:sz w:val="20"/>
                <w:szCs w:val="20"/>
              </w:rPr>
            </w:pPr>
          </w:p>
        </w:tc>
      </w:tr>
      <w:tr w:rsidR="00C545DE" w:rsidRPr="00353ACC" w:rsidTr="5D6E3D75">
        <w:trPr>
          <w:trHeight w:val="2298"/>
        </w:trPr>
        <w:tc>
          <w:tcPr>
            <w:tcW w:w="3017" w:type="dxa"/>
            <w:shd w:val="clear" w:color="auto" w:fill="D9D9D9" w:themeFill="background1" w:themeFillShade="D9"/>
          </w:tcPr>
          <w:p w:rsidR="00C545DE" w:rsidRPr="00353ACC" w:rsidRDefault="4D60ED4F" w:rsidP="4D60ED4F">
            <w:pPr>
              <w:pStyle w:val="TableParagraph"/>
              <w:spacing w:line="227" w:lineRule="exact"/>
              <w:ind w:left="110"/>
              <w:rPr>
                <w:b/>
                <w:bCs/>
                <w:sz w:val="20"/>
                <w:szCs w:val="20"/>
              </w:rPr>
            </w:pPr>
            <w:r w:rsidRPr="00353ACC">
              <w:rPr>
                <w:b/>
                <w:bCs/>
                <w:sz w:val="20"/>
                <w:szCs w:val="20"/>
              </w:rPr>
              <w:t>4.Generalization</w:t>
            </w:r>
          </w:p>
          <w:p w:rsidR="00C545DE" w:rsidRPr="00353ACC" w:rsidRDefault="00993DDD" w:rsidP="4D60ED4F">
            <w:pPr>
              <w:pStyle w:val="TableParagraph"/>
              <w:tabs>
                <w:tab w:val="left" w:pos="2120"/>
                <w:tab w:val="left" w:pos="2400"/>
              </w:tabs>
              <w:ind w:left="110" w:right="92"/>
              <w:jc w:val="both"/>
              <w:rPr>
                <w:sz w:val="20"/>
                <w:szCs w:val="20"/>
              </w:rPr>
            </w:pPr>
            <w:r w:rsidRPr="00353ACC">
              <w:rPr>
                <w:sz w:val="20"/>
                <w:szCs w:val="20"/>
              </w:rPr>
              <w:t xml:space="preserve">It is the process of converting personal data from a customized value to a more general value. </w:t>
            </w:r>
            <w:r w:rsidR="4D60ED4F" w:rsidRPr="00353ACC">
              <w:rPr>
                <w:sz w:val="20"/>
                <w:szCs w:val="20"/>
              </w:rPr>
              <w:t>The new values ​​obtained as a result of the generalization process show the total values ​​or statistics of a group, making it impossible to identify the person concerned.</w:t>
            </w:r>
          </w:p>
          <w:p w:rsidR="00C545DE" w:rsidRPr="00353ACC" w:rsidRDefault="00993DDD" w:rsidP="4D60ED4F">
            <w:pPr>
              <w:pStyle w:val="TableParagraph"/>
              <w:tabs>
                <w:tab w:val="left" w:pos="2120"/>
                <w:tab w:val="left" w:pos="2400"/>
              </w:tabs>
              <w:spacing w:before="6" w:line="228" w:lineRule="exact"/>
              <w:ind w:left="110" w:right="98"/>
              <w:jc w:val="both"/>
              <w:rPr>
                <w:sz w:val="20"/>
                <w:szCs w:val="20"/>
              </w:rPr>
            </w:pPr>
            <w:r w:rsidRPr="00353ACC">
              <w:rPr>
                <w:sz w:val="20"/>
                <w:szCs w:val="20"/>
              </w:rPr>
              <w:br/>
            </w:r>
          </w:p>
        </w:tc>
        <w:tc>
          <w:tcPr>
            <w:tcW w:w="3022" w:type="dxa"/>
            <w:shd w:val="clear" w:color="auto" w:fill="D9D9D9" w:themeFill="background1" w:themeFillShade="D9"/>
          </w:tcPr>
          <w:p w:rsidR="00C545DE" w:rsidRPr="00353ACC" w:rsidRDefault="00C545DE">
            <w:pPr>
              <w:pStyle w:val="TableParagraph"/>
              <w:rPr>
                <w:sz w:val="20"/>
                <w:szCs w:val="20"/>
              </w:rPr>
            </w:pPr>
          </w:p>
        </w:tc>
        <w:tc>
          <w:tcPr>
            <w:tcW w:w="3025" w:type="dxa"/>
            <w:shd w:val="clear" w:color="auto" w:fill="D9D9D9" w:themeFill="background1" w:themeFillShade="D9"/>
          </w:tcPr>
          <w:p w:rsidR="00C545DE" w:rsidRPr="00353ACC" w:rsidRDefault="00C545DE">
            <w:pPr>
              <w:pStyle w:val="TableParagraph"/>
              <w:rPr>
                <w:sz w:val="20"/>
                <w:szCs w:val="20"/>
              </w:rPr>
            </w:pPr>
          </w:p>
        </w:tc>
      </w:tr>
      <w:tr w:rsidR="00C545DE" w:rsidRPr="00353ACC" w:rsidTr="5D6E3D75">
        <w:trPr>
          <w:trHeight w:val="2762"/>
        </w:trPr>
        <w:tc>
          <w:tcPr>
            <w:tcW w:w="3017" w:type="dxa"/>
            <w:shd w:val="clear" w:color="auto" w:fill="D9D9D9" w:themeFill="background1" w:themeFillShade="D9"/>
          </w:tcPr>
          <w:p w:rsidR="00C545DE" w:rsidRPr="00353ACC" w:rsidRDefault="5D6E3D75" w:rsidP="5D6E3D75">
            <w:pPr>
              <w:pStyle w:val="TableParagraph"/>
              <w:spacing w:before="2" w:line="227" w:lineRule="exact"/>
              <w:ind w:left="110"/>
              <w:rPr>
                <w:b/>
                <w:bCs/>
                <w:sz w:val="20"/>
                <w:szCs w:val="20"/>
              </w:rPr>
            </w:pPr>
            <w:r w:rsidRPr="00353ACC">
              <w:rPr>
                <w:b/>
                <w:bCs/>
                <w:sz w:val="20"/>
                <w:szCs w:val="20"/>
              </w:rPr>
              <w:t>5. Lower and upper bound coding</w:t>
            </w:r>
          </w:p>
          <w:p w:rsidR="00E97B07" w:rsidRDefault="00E97B07" w:rsidP="00E97B07">
            <w:pPr>
              <w:rPr>
                <w:sz w:val="20"/>
                <w:szCs w:val="20"/>
              </w:rPr>
            </w:pPr>
            <w:r>
              <w:rPr>
                <w:sz w:val="20"/>
                <w:szCs w:val="20"/>
              </w:rPr>
              <w:t>The upper and lower bound encoding method defines a category for a given variable, and combines the values left in the grouping created by that category. In general, the lower or higher values in a particular variable are gathered together and these values are progressed by making a new definition.</w:t>
            </w:r>
          </w:p>
          <w:p w:rsidR="00C545DE" w:rsidRPr="00353ACC" w:rsidRDefault="00C545DE" w:rsidP="5D6E3D75">
            <w:pPr>
              <w:pStyle w:val="TableParagraph"/>
              <w:spacing w:before="2" w:line="213" w:lineRule="exact"/>
              <w:ind w:left="110"/>
              <w:jc w:val="both"/>
              <w:rPr>
                <w:sz w:val="20"/>
                <w:szCs w:val="20"/>
              </w:rPr>
            </w:pPr>
          </w:p>
        </w:tc>
        <w:tc>
          <w:tcPr>
            <w:tcW w:w="3022" w:type="dxa"/>
            <w:shd w:val="clear" w:color="auto" w:fill="D9D9D9" w:themeFill="background1" w:themeFillShade="D9"/>
          </w:tcPr>
          <w:p w:rsidR="00C545DE" w:rsidRPr="00353ACC" w:rsidRDefault="00C545DE">
            <w:pPr>
              <w:pStyle w:val="TableParagraph"/>
              <w:rPr>
                <w:sz w:val="20"/>
                <w:szCs w:val="20"/>
              </w:rPr>
            </w:pPr>
          </w:p>
        </w:tc>
        <w:tc>
          <w:tcPr>
            <w:tcW w:w="3025" w:type="dxa"/>
            <w:shd w:val="clear" w:color="auto" w:fill="D9D9D9" w:themeFill="background1" w:themeFillShade="D9"/>
          </w:tcPr>
          <w:p w:rsidR="00C545DE" w:rsidRPr="00353ACC" w:rsidRDefault="00C545DE">
            <w:pPr>
              <w:pStyle w:val="TableParagraph"/>
              <w:rPr>
                <w:sz w:val="20"/>
                <w:szCs w:val="20"/>
              </w:rPr>
            </w:pPr>
          </w:p>
        </w:tc>
      </w:tr>
      <w:tr w:rsidR="00C545DE" w:rsidRPr="00353ACC" w:rsidTr="5D6E3D75">
        <w:trPr>
          <w:trHeight w:val="3909"/>
        </w:trPr>
        <w:tc>
          <w:tcPr>
            <w:tcW w:w="3017" w:type="dxa"/>
            <w:shd w:val="clear" w:color="auto" w:fill="D9D9D9" w:themeFill="background1" w:themeFillShade="D9"/>
          </w:tcPr>
          <w:p w:rsidR="00C545DE" w:rsidRPr="00353ACC" w:rsidRDefault="5D6E3D75" w:rsidP="5D6E3D75">
            <w:pPr>
              <w:pStyle w:val="TableParagraph"/>
              <w:spacing w:line="226" w:lineRule="exact"/>
              <w:ind w:left="110"/>
              <w:rPr>
                <w:b/>
                <w:bCs/>
                <w:sz w:val="20"/>
                <w:szCs w:val="20"/>
              </w:rPr>
            </w:pPr>
            <w:r w:rsidRPr="00353ACC">
              <w:rPr>
                <w:b/>
                <w:bCs/>
                <w:sz w:val="20"/>
                <w:szCs w:val="20"/>
              </w:rPr>
              <w:t>6.Global Coding</w:t>
            </w:r>
          </w:p>
          <w:p w:rsidR="00E97B07" w:rsidRDefault="00E97B07" w:rsidP="00E97B07">
            <w:pPr>
              <w:rPr>
                <w:sz w:val="20"/>
                <w:szCs w:val="20"/>
              </w:rPr>
            </w:pPr>
            <w:r>
              <w:rPr>
                <w:sz w:val="20"/>
                <w:szCs w:val="20"/>
              </w:rPr>
              <w:t>The Global encoding method is a grouping method used in datasets where lower and upper bound encoding is not feasible, does not contain numeric values, or has values that cannot be sorted numerically. It is generally used in cases where certain values are grouped together, making it easier to make predictions and assumptions. All records in the data set are replaced with this new definition by creating a common and new group for the selected values.</w:t>
            </w:r>
          </w:p>
          <w:p w:rsidR="00C545DE" w:rsidRPr="00353ACC" w:rsidRDefault="00C545DE" w:rsidP="5D6E3D75">
            <w:pPr>
              <w:pStyle w:val="TableParagraph"/>
              <w:spacing w:before="1" w:line="213" w:lineRule="exact"/>
              <w:ind w:left="110"/>
              <w:jc w:val="both"/>
              <w:rPr>
                <w:sz w:val="20"/>
                <w:szCs w:val="20"/>
              </w:rPr>
            </w:pPr>
          </w:p>
        </w:tc>
        <w:tc>
          <w:tcPr>
            <w:tcW w:w="3022" w:type="dxa"/>
            <w:shd w:val="clear" w:color="auto" w:fill="D9D9D9" w:themeFill="background1" w:themeFillShade="D9"/>
          </w:tcPr>
          <w:p w:rsidR="00C545DE" w:rsidRPr="00353ACC" w:rsidRDefault="00C545DE">
            <w:pPr>
              <w:pStyle w:val="TableParagraph"/>
              <w:rPr>
                <w:sz w:val="20"/>
                <w:szCs w:val="20"/>
              </w:rPr>
            </w:pPr>
          </w:p>
        </w:tc>
        <w:tc>
          <w:tcPr>
            <w:tcW w:w="3025" w:type="dxa"/>
            <w:shd w:val="clear" w:color="auto" w:fill="D9D9D9" w:themeFill="background1" w:themeFillShade="D9"/>
          </w:tcPr>
          <w:p w:rsidR="00C545DE" w:rsidRPr="00353ACC" w:rsidRDefault="00C545DE">
            <w:pPr>
              <w:pStyle w:val="TableParagraph"/>
              <w:rPr>
                <w:sz w:val="20"/>
                <w:szCs w:val="20"/>
              </w:rPr>
            </w:pPr>
          </w:p>
        </w:tc>
      </w:tr>
      <w:tr w:rsidR="00C545DE" w:rsidRPr="00353ACC" w:rsidTr="5D6E3D75">
        <w:trPr>
          <w:trHeight w:val="3449"/>
        </w:trPr>
        <w:tc>
          <w:tcPr>
            <w:tcW w:w="3017" w:type="dxa"/>
            <w:shd w:val="clear" w:color="auto" w:fill="D9D9D9" w:themeFill="background1" w:themeFillShade="D9"/>
          </w:tcPr>
          <w:p w:rsidR="00C545DE" w:rsidRPr="00353ACC" w:rsidRDefault="5D6E3D75" w:rsidP="5D6E3D75">
            <w:pPr>
              <w:pStyle w:val="TableParagraph"/>
              <w:spacing w:line="227" w:lineRule="exact"/>
              <w:ind w:left="110"/>
              <w:rPr>
                <w:b/>
                <w:bCs/>
                <w:sz w:val="20"/>
                <w:szCs w:val="20"/>
              </w:rPr>
            </w:pPr>
            <w:r w:rsidRPr="00353ACC">
              <w:rPr>
                <w:b/>
                <w:bCs/>
                <w:sz w:val="20"/>
                <w:szCs w:val="20"/>
              </w:rPr>
              <w:t>7.Sampling</w:t>
            </w:r>
          </w:p>
          <w:p w:rsidR="00E97B07" w:rsidRDefault="00E97B07" w:rsidP="00E97B07">
            <w:pPr>
              <w:rPr>
                <w:sz w:val="20"/>
                <w:szCs w:val="20"/>
              </w:rPr>
            </w:pPr>
            <w:r>
              <w:rPr>
                <w:sz w:val="20"/>
                <w:szCs w:val="20"/>
              </w:rPr>
              <w:t>The sampling method describes or shares a subset taken from the cluster instead of the whole dataset. This reduces the risk of producing accurate estimates of individuals because it is not known whether a person who is known to be involved in the whole data set is included in the described or shared sample subset. Simple statistical methods are used to determine the subset of sampling.</w:t>
            </w:r>
          </w:p>
          <w:p w:rsidR="00C545DE" w:rsidRPr="00353ACC" w:rsidRDefault="00C545DE" w:rsidP="5D6E3D75">
            <w:pPr>
              <w:pStyle w:val="TableParagraph"/>
              <w:spacing w:line="211" w:lineRule="exact"/>
              <w:ind w:left="110"/>
              <w:jc w:val="both"/>
              <w:rPr>
                <w:sz w:val="20"/>
                <w:szCs w:val="20"/>
              </w:rPr>
            </w:pPr>
          </w:p>
        </w:tc>
        <w:tc>
          <w:tcPr>
            <w:tcW w:w="3022" w:type="dxa"/>
            <w:shd w:val="clear" w:color="auto" w:fill="D9D9D9" w:themeFill="background1" w:themeFillShade="D9"/>
          </w:tcPr>
          <w:p w:rsidR="00C545DE" w:rsidRPr="00353ACC" w:rsidRDefault="00C545DE">
            <w:pPr>
              <w:pStyle w:val="TableParagraph"/>
              <w:rPr>
                <w:sz w:val="20"/>
                <w:szCs w:val="20"/>
              </w:rPr>
            </w:pPr>
          </w:p>
        </w:tc>
        <w:tc>
          <w:tcPr>
            <w:tcW w:w="3025" w:type="dxa"/>
            <w:shd w:val="clear" w:color="auto" w:fill="D9D9D9" w:themeFill="background1" w:themeFillShade="D9"/>
          </w:tcPr>
          <w:p w:rsidR="00C545DE" w:rsidRPr="00353ACC" w:rsidRDefault="00C545DE">
            <w:pPr>
              <w:pStyle w:val="TableParagraph"/>
              <w:rPr>
                <w:sz w:val="20"/>
                <w:szCs w:val="20"/>
              </w:rPr>
            </w:pPr>
          </w:p>
        </w:tc>
      </w:tr>
    </w:tbl>
    <w:p w:rsidR="34ACD277" w:rsidRPr="00353ACC" w:rsidRDefault="34ACD277" w:rsidP="34ACD277">
      <w:pPr>
        <w:pStyle w:val="GvdeMetni"/>
      </w:pPr>
    </w:p>
    <w:p w:rsidR="34ACD277" w:rsidRPr="00353ACC" w:rsidRDefault="34ACD277" w:rsidP="34ACD277">
      <w:pPr>
        <w:pStyle w:val="GvdeMetni"/>
      </w:pPr>
    </w:p>
    <w:p w:rsidR="00C545DE" w:rsidRPr="00353ACC" w:rsidRDefault="09EFECFA" w:rsidP="00020DED">
      <w:pPr>
        <w:pStyle w:val="Balk1"/>
        <w:numPr>
          <w:ilvl w:val="0"/>
          <w:numId w:val="11"/>
        </w:numPr>
        <w:tabs>
          <w:tab w:val="left" w:pos="499"/>
        </w:tabs>
        <w:ind w:left="498" w:hanging="382"/>
        <w:jc w:val="left"/>
        <w:rPr>
          <w:sz w:val="20"/>
          <w:szCs w:val="20"/>
        </w:rPr>
      </w:pPr>
      <w:r w:rsidRPr="00353ACC">
        <w:rPr>
          <w:color w:val="006FC0"/>
          <w:sz w:val="20"/>
          <w:szCs w:val="20"/>
        </w:rPr>
        <w:t>RETENSION AND DISPOSAL PERIODS</w:t>
      </w:r>
    </w:p>
    <w:p w:rsidR="00C545DE" w:rsidRPr="00353ACC" w:rsidRDefault="00C545DE">
      <w:pPr>
        <w:rPr>
          <w:sz w:val="20"/>
          <w:szCs w:val="20"/>
        </w:rPr>
        <w:sectPr w:rsidR="00C545DE" w:rsidRPr="00353ACC">
          <w:pgSz w:w="11910" w:h="16840"/>
          <w:pgMar w:top="1400" w:right="160" w:bottom="280" w:left="1300" w:header="708" w:footer="708" w:gutter="0"/>
          <w:cols w:space="708"/>
        </w:sectPr>
      </w:pPr>
    </w:p>
    <w:p w:rsidR="00C545DE" w:rsidRPr="00353ACC" w:rsidRDefault="00B448EB" w:rsidP="00B448EB">
      <w:pPr>
        <w:pStyle w:val="Balk2"/>
        <w:tabs>
          <w:tab w:val="left" w:pos="616"/>
        </w:tabs>
        <w:spacing w:before="68"/>
        <w:ind w:left="0"/>
        <w:rPr>
          <w:color w:val="0070C0"/>
        </w:rPr>
      </w:pPr>
      <w:r>
        <w:rPr>
          <w:color w:val="0070C0"/>
        </w:rPr>
        <w:lastRenderedPageBreak/>
        <w:t>10.1.</w:t>
      </w:r>
      <w:r w:rsidR="00993DDD" w:rsidRPr="00353ACC">
        <w:rPr>
          <w:color w:val="0070C0"/>
        </w:rPr>
        <w:t xml:space="preserve"> </w:t>
      </w:r>
      <w:r w:rsidR="34ACD277" w:rsidRPr="00353ACC">
        <w:rPr>
          <w:color w:val="0070C0"/>
        </w:rPr>
        <w:t>Periodical Destruction and Legal Retention Durations</w:t>
      </w:r>
      <w:r w:rsidR="00993DDD" w:rsidRPr="00353ACC">
        <w:br/>
      </w:r>
    </w:p>
    <w:p w:rsidR="00C545DE" w:rsidRPr="00353ACC" w:rsidRDefault="34ACD277" w:rsidP="00993DDD">
      <w:pPr>
        <w:pStyle w:val="Balk2"/>
        <w:tabs>
          <w:tab w:val="left" w:pos="616"/>
        </w:tabs>
        <w:spacing w:before="68"/>
        <w:ind w:left="116"/>
        <w:rPr>
          <w:b w:val="0"/>
          <w:bCs w:val="0"/>
        </w:rPr>
      </w:pPr>
      <w:r w:rsidRPr="00353ACC">
        <w:rPr>
          <w:b w:val="0"/>
          <w:bCs w:val="0"/>
        </w:rPr>
        <w:t xml:space="preserve">Physical and digital data that expires the legal retention periods are periodically destroyed within the </w:t>
      </w:r>
      <w:r w:rsidR="00993DDD" w:rsidRPr="00353ACC">
        <w:br/>
      </w:r>
      <w:r w:rsidRPr="00353ACC">
        <w:rPr>
          <w:b w:val="0"/>
          <w:bCs w:val="0"/>
        </w:rPr>
        <w:t xml:space="preserve">intervals stipulated by the legislation.  </w:t>
      </w:r>
    </w:p>
    <w:p w:rsidR="00C545DE" w:rsidRPr="00353ACC" w:rsidRDefault="34ACD277" w:rsidP="00993DDD">
      <w:pPr>
        <w:pStyle w:val="Balk2"/>
        <w:tabs>
          <w:tab w:val="left" w:pos="616"/>
        </w:tabs>
        <w:spacing w:before="68"/>
        <w:ind w:left="116"/>
        <w:rPr>
          <w:b w:val="0"/>
          <w:bCs w:val="0"/>
        </w:rPr>
      </w:pPr>
      <w:r w:rsidRPr="00353ACC">
        <w:rPr>
          <w:b w:val="0"/>
          <w:bCs w:val="0"/>
        </w:rPr>
        <w:t xml:space="preserve">Polatdemir shall delete, destruct or anonymize the personal data in the first periodic demolition process </w:t>
      </w:r>
      <w:r w:rsidR="00993DDD" w:rsidRPr="00353ACC">
        <w:br/>
      </w:r>
      <w:r w:rsidRPr="00353ACC">
        <w:rPr>
          <w:b w:val="0"/>
          <w:bCs w:val="0"/>
        </w:rPr>
        <w:t xml:space="preserve">following the date of its obligation to delete, destruct or anonymize the personal data. Periodic destruction </w:t>
      </w:r>
      <w:r w:rsidR="00993DDD" w:rsidRPr="00353ACC">
        <w:br/>
      </w:r>
      <w:r w:rsidRPr="00353ACC">
        <w:rPr>
          <w:b w:val="0"/>
          <w:bCs w:val="0"/>
        </w:rPr>
        <w:t>shall be carried out at 6-month intervals for all personal data.</w:t>
      </w:r>
      <w:r w:rsidRPr="00353ACC">
        <w:t xml:space="preserve"> </w:t>
      </w:r>
    </w:p>
    <w:p w:rsidR="00C545DE" w:rsidRPr="00353ACC" w:rsidRDefault="34ACD277" w:rsidP="00993DDD">
      <w:pPr>
        <w:pStyle w:val="Balk2"/>
        <w:tabs>
          <w:tab w:val="left" w:pos="616"/>
        </w:tabs>
        <w:spacing w:before="68"/>
        <w:ind w:left="116"/>
        <w:rPr>
          <w:b w:val="0"/>
          <w:bCs w:val="0"/>
        </w:rPr>
      </w:pPr>
      <w:r w:rsidRPr="00353ACC">
        <w:rPr>
          <w:b w:val="0"/>
          <w:bCs w:val="0"/>
        </w:rPr>
        <w:t xml:space="preserve">Legal destruction and retention periods which shall be taken as the basis during the periodical destruction </w:t>
      </w:r>
      <w:r w:rsidR="00993DDD" w:rsidRPr="00353ACC">
        <w:br/>
      </w:r>
      <w:r w:rsidRPr="00353ACC">
        <w:rPr>
          <w:b w:val="0"/>
          <w:bCs w:val="0"/>
        </w:rPr>
        <w:t xml:space="preserve">are defined in Annex 1 of this Policy. Polatdemir reserves the right to store Personal Data arising from other </w:t>
      </w:r>
      <w:r w:rsidR="00993DDD" w:rsidRPr="00353ACC">
        <w:br/>
      </w:r>
      <w:r w:rsidRPr="00353ACC">
        <w:rPr>
          <w:b w:val="0"/>
          <w:bCs w:val="0"/>
        </w:rPr>
        <w:t>legal obligations.</w:t>
      </w:r>
    </w:p>
    <w:p w:rsidR="00C545DE" w:rsidRPr="00353ACC" w:rsidRDefault="00C545DE" w:rsidP="34ACD277">
      <w:pPr>
        <w:pStyle w:val="GvdeMetni"/>
      </w:pPr>
    </w:p>
    <w:p w:rsidR="09EFECFA" w:rsidRPr="00353ACC" w:rsidRDefault="34ACD277" w:rsidP="00B448EB">
      <w:pPr>
        <w:pStyle w:val="Balk1"/>
        <w:numPr>
          <w:ilvl w:val="1"/>
          <w:numId w:val="12"/>
        </w:numPr>
        <w:spacing w:before="1" w:line="259" w:lineRule="auto"/>
        <w:rPr>
          <w:color w:val="006FC0"/>
          <w:sz w:val="20"/>
          <w:szCs w:val="20"/>
        </w:rPr>
      </w:pPr>
      <w:r w:rsidRPr="00353ACC">
        <w:rPr>
          <w:color w:val="006FC0"/>
          <w:sz w:val="20"/>
          <w:szCs w:val="20"/>
        </w:rPr>
        <w:t>Deletion and Disposal Process upon Data Subject’s Request</w:t>
      </w:r>
    </w:p>
    <w:p w:rsidR="00C545DE" w:rsidRPr="00353ACC" w:rsidRDefault="00C545DE">
      <w:pPr>
        <w:pStyle w:val="GvdeMetni"/>
        <w:spacing w:before="11"/>
        <w:rPr>
          <w:b/>
        </w:rPr>
      </w:pPr>
    </w:p>
    <w:p w:rsidR="00C545DE" w:rsidRPr="00353ACC" w:rsidRDefault="34ACD277">
      <w:pPr>
        <w:pStyle w:val="GvdeMetni"/>
        <w:ind w:left="116" w:right="1255"/>
        <w:jc w:val="both"/>
      </w:pPr>
      <w:r w:rsidRPr="00353ACC">
        <w:t>When a data subject requests for the deletion or destruction of his/her personal data by applying to</w:t>
      </w:r>
      <w:r w:rsidR="00993DDD" w:rsidRPr="00353ACC">
        <w:t xml:space="preserve"> Polatdemir, Polatdemir shall evaluate</w:t>
      </w:r>
      <w:r w:rsidRPr="00353ACC">
        <w:t xml:space="preserve"> the current state of the conditions for processing Personal Data and takes related actions accordingly.</w:t>
      </w:r>
    </w:p>
    <w:p w:rsidR="00C545DE" w:rsidRPr="00353ACC" w:rsidRDefault="00C545DE">
      <w:pPr>
        <w:pStyle w:val="GvdeMetni"/>
      </w:pPr>
    </w:p>
    <w:p w:rsidR="34ACD277" w:rsidRPr="00353ACC" w:rsidRDefault="34ACD277" w:rsidP="34ACD277">
      <w:pPr>
        <w:pStyle w:val="GvdeMetni"/>
        <w:ind w:left="116" w:right="1255"/>
        <w:jc w:val="both"/>
        <w:rPr>
          <w:color w:val="333333"/>
        </w:rPr>
      </w:pPr>
      <w:r w:rsidRPr="00353ACC">
        <w:t>If all of the conditions for processing personal data have ceased to exist; the data controller deletes, destroys, or anonymizes the personal data subject to the request. Polatdemir finalizes the request of Data Subject within thirty days at the latest and inform Data Subject.</w:t>
      </w:r>
    </w:p>
    <w:p w:rsidR="00C545DE" w:rsidRPr="00353ACC" w:rsidRDefault="00C545DE">
      <w:pPr>
        <w:pStyle w:val="GvdeMetni"/>
        <w:spacing w:before="11"/>
      </w:pPr>
    </w:p>
    <w:p w:rsidR="00C545DE" w:rsidRPr="00353ACC" w:rsidRDefault="34ACD277">
      <w:pPr>
        <w:pStyle w:val="GvdeMetni"/>
        <w:ind w:left="116" w:right="1258"/>
        <w:jc w:val="both"/>
      </w:pPr>
      <w:r w:rsidRPr="00353ACC">
        <w:t>If all of the conditions for processing personal data have ceased to exist and personal data of the data subject has been transferred to a third party, Polatdemir shall notify the third party of this situation; and make sure that the third party shall carries out the necessary procedures within the scope of Regulation.</w:t>
      </w:r>
    </w:p>
    <w:p w:rsidR="00C545DE" w:rsidRPr="00353ACC" w:rsidRDefault="00C545DE">
      <w:pPr>
        <w:pStyle w:val="GvdeMetni"/>
        <w:spacing w:before="1"/>
      </w:pPr>
    </w:p>
    <w:p w:rsidR="09EFECFA" w:rsidRPr="00353ACC" w:rsidRDefault="34ACD277" w:rsidP="00D83FA6">
      <w:pPr>
        <w:pStyle w:val="GvdeMetni"/>
        <w:ind w:left="116" w:right="1256"/>
        <w:jc w:val="both"/>
      </w:pPr>
      <w:r w:rsidRPr="00353ACC">
        <w:t>If all of the processing conditions of the personal data have not ceased to exist, data subject's request may be rejected by Polatdemir explaining the reasons in accordance with the third paragraph of Article 13 of the Law. Data Controller shall send a response to the data subject within 30 days of the request in written or electronic form.</w:t>
      </w:r>
    </w:p>
    <w:p w:rsidR="4CB67594" w:rsidRPr="00353ACC" w:rsidRDefault="4CB67594" w:rsidP="4CB67594">
      <w:pPr>
        <w:pStyle w:val="GvdeMetni"/>
        <w:spacing w:before="2"/>
      </w:pPr>
    </w:p>
    <w:p w:rsidR="00C545DE" w:rsidRPr="00353ACC" w:rsidRDefault="09EFECFA" w:rsidP="00020DED">
      <w:pPr>
        <w:pStyle w:val="Balk1"/>
        <w:numPr>
          <w:ilvl w:val="0"/>
          <w:numId w:val="11"/>
        </w:numPr>
        <w:tabs>
          <w:tab w:val="left" w:pos="491"/>
        </w:tabs>
        <w:ind w:left="490" w:hanging="374"/>
        <w:rPr>
          <w:sz w:val="20"/>
          <w:szCs w:val="20"/>
        </w:rPr>
      </w:pPr>
      <w:r w:rsidRPr="00353ACC">
        <w:rPr>
          <w:color w:val="006FC0"/>
          <w:sz w:val="20"/>
          <w:szCs w:val="20"/>
        </w:rPr>
        <w:t>AMENDMENT TO THE POLICY</w:t>
      </w:r>
    </w:p>
    <w:p w:rsidR="00C545DE" w:rsidRPr="00B80E89" w:rsidRDefault="00C545DE" w:rsidP="00B80E89">
      <w:pPr>
        <w:pStyle w:val="GvdeMetni"/>
        <w:ind w:left="116" w:right="1256"/>
        <w:jc w:val="both"/>
      </w:pPr>
    </w:p>
    <w:p w:rsidR="4CB67594" w:rsidRPr="00B80E89" w:rsidRDefault="00B448EB" w:rsidP="00B80E89">
      <w:pPr>
        <w:pStyle w:val="GvdeMetni"/>
        <w:ind w:left="116" w:right="1256"/>
        <w:jc w:val="both"/>
      </w:pPr>
      <w:r w:rsidRPr="00B80E89">
        <w:rPr>
          <w:b/>
          <w:color w:val="0070C0"/>
        </w:rPr>
        <w:t>11.1</w:t>
      </w:r>
      <w:r w:rsidR="09EFECFA" w:rsidRPr="00B80E89">
        <w:t xml:space="preserve"> </w:t>
      </w:r>
      <w:r w:rsidR="09EFECFA" w:rsidRPr="00B448EB">
        <w:t>In case of any official amendments to the relevant legislation, Polatdemir may make amendments to this Policy with the approval of the Board of Directors in accordance with these changes. In case of any discrepancy between the KVKK, the provisions of other relevant legislation and this Policy, the KVKK and the provisions of other relevant legislation shall prevail.</w:t>
      </w:r>
    </w:p>
    <w:p w:rsidR="09EFECFA" w:rsidRPr="00B80E89" w:rsidRDefault="00B448EB" w:rsidP="00B80E89">
      <w:pPr>
        <w:pStyle w:val="GvdeMetni"/>
        <w:ind w:left="116" w:right="1256"/>
        <w:jc w:val="both"/>
      </w:pPr>
      <w:r w:rsidRPr="00B80E89">
        <w:rPr>
          <w:b/>
          <w:color w:val="0070C0"/>
        </w:rPr>
        <w:t>11.2</w:t>
      </w:r>
      <w:proofErr w:type="gramStart"/>
      <w:r w:rsidRPr="00B80E89">
        <w:rPr>
          <w:b/>
          <w:color w:val="0070C0"/>
        </w:rPr>
        <w:t>.</w:t>
      </w:r>
      <w:r w:rsidR="09EFECFA" w:rsidRPr="00B448EB">
        <w:t>Polatdemir</w:t>
      </w:r>
      <w:proofErr w:type="gramEnd"/>
      <w:r w:rsidR="09EFECFA" w:rsidRPr="00B448EB">
        <w:t xml:space="preserve"> shall share the updated version of the Policy and any amendments to the Policy with its employees via e-mail corporate network in a reviewable manner.</w:t>
      </w:r>
    </w:p>
    <w:p w:rsidR="00C545DE" w:rsidRPr="00353ACC" w:rsidRDefault="00C545DE" w:rsidP="00B448EB">
      <w:pPr>
        <w:spacing w:before="1"/>
        <w:ind w:right="1264"/>
        <w:jc w:val="both"/>
        <w:rPr>
          <w:sz w:val="20"/>
          <w:szCs w:val="20"/>
        </w:rPr>
      </w:pPr>
    </w:p>
    <w:p w:rsidR="00C545DE" w:rsidRPr="00353ACC" w:rsidRDefault="09EFECFA" w:rsidP="00020DED">
      <w:pPr>
        <w:pStyle w:val="Balk1"/>
        <w:numPr>
          <w:ilvl w:val="0"/>
          <w:numId w:val="11"/>
        </w:numPr>
        <w:tabs>
          <w:tab w:val="left" w:pos="491"/>
        </w:tabs>
        <w:ind w:left="490" w:hanging="374"/>
        <w:rPr>
          <w:sz w:val="20"/>
          <w:szCs w:val="20"/>
        </w:rPr>
      </w:pPr>
      <w:r w:rsidRPr="00353ACC">
        <w:rPr>
          <w:color w:val="006FC0"/>
          <w:sz w:val="20"/>
          <w:szCs w:val="20"/>
        </w:rPr>
        <w:t>EFFECTIVE DATE OF THE POLICY</w:t>
      </w:r>
    </w:p>
    <w:p w:rsidR="00C545DE" w:rsidRPr="00353ACC" w:rsidRDefault="00C545DE">
      <w:pPr>
        <w:pStyle w:val="GvdeMetni"/>
        <w:spacing w:before="10"/>
        <w:rPr>
          <w:b/>
        </w:rPr>
      </w:pPr>
    </w:p>
    <w:p w:rsidR="00C545DE" w:rsidRPr="00353ACC" w:rsidRDefault="259CCFED" w:rsidP="4CB67594">
      <w:pPr>
        <w:pStyle w:val="GvdeMetni"/>
        <w:spacing w:before="1"/>
        <w:ind w:left="116" w:right="1252"/>
        <w:jc w:val="both"/>
      </w:pPr>
      <w:r w:rsidRPr="00353ACC">
        <w:t>This version of the Policy on Storage, Destruction and Anonymization of Personal Data prepared by Polatdemir is effective as of 01/11/2019 upon the approval of the Board of Directors of Polatdemir Turizm Ticaret A.Ş.</w:t>
      </w:r>
    </w:p>
    <w:p w:rsidR="4CB67594" w:rsidRPr="00353ACC" w:rsidRDefault="4CB67594" w:rsidP="4CB67594">
      <w:pPr>
        <w:pStyle w:val="GvdeMetni"/>
        <w:ind w:left="116" w:right="1252"/>
        <w:jc w:val="both"/>
      </w:pPr>
    </w:p>
    <w:p w:rsidR="00C545DE" w:rsidRPr="00353ACC" w:rsidRDefault="09EFECFA" w:rsidP="00020DED">
      <w:pPr>
        <w:pStyle w:val="Balk1"/>
        <w:numPr>
          <w:ilvl w:val="0"/>
          <w:numId w:val="11"/>
        </w:numPr>
        <w:tabs>
          <w:tab w:val="left" w:pos="436"/>
        </w:tabs>
        <w:ind w:left="435" w:hanging="319"/>
        <w:rPr>
          <w:sz w:val="20"/>
          <w:szCs w:val="20"/>
        </w:rPr>
      </w:pPr>
      <w:bookmarkStart w:id="3" w:name="_TOC_250000"/>
      <w:r w:rsidRPr="00353ACC">
        <w:rPr>
          <w:color w:val="006FC0"/>
          <w:sz w:val="20"/>
          <w:szCs w:val="20"/>
        </w:rPr>
        <w:t xml:space="preserve"> OTHER ISSUES</w:t>
      </w:r>
      <w:bookmarkEnd w:id="3"/>
    </w:p>
    <w:p w:rsidR="00C545DE" w:rsidRPr="00353ACC" w:rsidRDefault="4CB67594">
      <w:pPr>
        <w:pStyle w:val="GvdeMetni"/>
        <w:spacing w:before="208"/>
        <w:ind w:left="116" w:right="1257"/>
        <w:jc w:val="both"/>
      </w:pPr>
      <w:r w:rsidRPr="00353ACC">
        <w:t>In the case of any discrepancy or inconsistency between Law on Protection of Personal Data and other relate</w:t>
      </w:r>
      <w:r w:rsidR="00B448EB">
        <w:t xml:space="preserve">d regulations and this Policy, </w:t>
      </w:r>
      <w:r w:rsidRPr="00353ACC">
        <w:t xml:space="preserve">Law on Protection of Personal Data and related regulations shall take precedence. </w:t>
      </w:r>
    </w:p>
    <w:p w:rsidR="00C545DE" w:rsidRPr="00353ACC" w:rsidRDefault="4CB67594">
      <w:pPr>
        <w:pStyle w:val="GvdeMetni"/>
        <w:spacing w:before="208"/>
        <w:ind w:left="116" w:right="1257"/>
        <w:jc w:val="both"/>
      </w:pPr>
      <w:r w:rsidRPr="00353ACC">
        <w:t>This policy prepared by Polatdemir entered into effect as per separate decisions taken by the Board of Directors of Polatdemir Turizm Ticaret A.Ş.</w:t>
      </w:r>
    </w:p>
    <w:sectPr w:rsidR="00C545DE" w:rsidRPr="00353ACC" w:rsidSect="005E123B">
      <w:pgSz w:w="11910" w:h="16840"/>
      <w:pgMar w:top="1560" w:right="16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21BA"/>
    <w:multiLevelType w:val="hybridMultilevel"/>
    <w:tmpl w:val="8EC82CFA"/>
    <w:lvl w:ilvl="0" w:tplc="8A1E132A">
      <w:start w:val="2"/>
      <w:numFmt w:val="lowerLetter"/>
      <w:lvlText w:val="%1."/>
      <w:lvlJc w:val="left"/>
      <w:pPr>
        <w:ind w:left="116" w:hanging="264"/>
        <w:jc w:val="left"/>
      </w:pPr>
      <w:rPr>
        <w:rFonts w:hint="default"/>
        <w:b/>
        <w:bCs/>
        <w:color w:val="006FC0"/>
        <w:spacing w:val="-1"/>
        <w:w w:val="99"/>
        <w:sz w:val="20"/>
        <w:szCs w:val="20"/>
        <w:lang w:val="en-US" w:eastAsia="en-US" w:bidi="en-US"/>
      </w:rPr>
    </w:lvl>
    <w:lvl w:ilvl="1" w:tplc="7C2645A4">
      <w:numFmt w:val="bullet"/>
      <w:lvlText w:val="•"/>
      <w:lvlJc w:val="left"/>
      <w:pPr>
        <w:ind w:left="1152" w:hanging="264"/>
      </w:pPr>
      <w:rPr>
        <w:rFonts w:hint="default"/>
        <w:lang w:val="en-US" w:eastAsia="en-US" w:bidi="en-US"/>
      </w:rPr>
    </w:lvl>
    <w:lvl w:ilvl="2" w:tplc="F2E6EA80">
      <w:numFmt w:val="bullet"/>
      <w:lvlText w:val="•"/>
      <w:lvlJc w:val="left"/>
      <w:pPr>
        <w:ind w:left="2185" w:hanging="264"/>
      </w:pPr>
      <w:rPr>
        <w:rFonts w:hint="default"/>
        <w:lang w:val="en-US" w:eastAsia="en-US" w:bidi="en-US"/>
      </w:rPr>
    </w:lvl>
    <w:lvl w:ilvl="3" w:tplc="E63AE192">
      <w:numFmt w:val="bullet"/>
      <w:lvlText w:val="•"/>
      <w:lvlJc w:val="left"/>
      <w:pPr>
        <w:ind w:left="3217" w:hanging="264"/>
      </w:pPr>
      <w:rPr>
        <w:rFonts w:hint="default"/>
        <w:lang w:val="en-US" w:eastAsia="en-US" w:bidi="en-US"/>
      </w:rPr>
    </w:lvl>
    <w:lvl w:ilvl="4" w:tplc="39085086">
      <w:numFmt w:val="bullet"/>
      <w:lvlText w:val="•"/>
      <w:lvlJc w:val="left"/>
      <w:pPr>
        <w:ind w:left="4250" w:hanging="264"/>
      </w:pPr>
      <w:rPr>
        <w:rFonts w:hint="default"/>
        <w:lang w:val="en-US" w:eastAsia="en-US" w:bidi="en-US"/>
      </w:rPr>
    </w:lvl>
    <w:lvl w:ilvl="5" w:tplc="A57047D4">
      <w:numFmt w:val="bullet"/>
      <w:lvlText w:val="•"/>
      <w:lvlJc w:val="left"/>
      <w:pPr>
        <w:ind w:left="5283" w:hanging="264"/>
      </w:pPr>
      <w:rPr>
        <w:rFonts w:hint="default"/>
        <w:lang w:val="en-US" w:eastAsia="en-US" w:bidi="en-US"/>
      </w:rPr>
    </w:lvl>
    <w:lvl w:ilvl="6" w:tplc="1E0ACD1E">
      <w:numFmt w:val="bullet"/>
      <w:lvlText w:val="•"/>
      <w:lvlJc w:val="left"/>
      <w:pPr>
        <w:ind w:left="6315" w:hanging="264"/>
      </w:pPr>
      <w:rPr>
        <w:rFonts w:hint="default"/>
        <w:lang w:val="en-US" w:eastAsia="en-US" w:bidi="en-US"/>
      </w:rPr>
    </w:lvl>
    <w:lvl w:ilvl="7" w:tplc="7CAE94B6">
      <w:numFmt w:val="bullet"/>
      <w:lvlText w:val="•"/>
      <w:lvlJc w:val="left"/>
      <w:pPr>
        <w:ind w:left="7348" w:hanging="264"/>
      </w:pPr>
      <w:rPr>
        <w:rFonts w:hint="default"/>
        <w:lang w:val="en-US" w:eastAsia="en-US" w:bidi="en-US"/>
      </w:rPr>
    </w:lvl>
    <w:lvl w:ilvl="8" w:tplc="A4EEA610">
      <w:numFmt w:val="bullet"/>
      <w:lvlText w:val="•"/>
      <w:lvlJc w:val="left"/>
      <w:pPr>
        <w:ind w:left="8381" w:hanging="264"/>
      </w:pPr>
      <w:rPr>
        <w:rFonts w:hint="default"/>
        <w:lang w:val="en-US" w:eastAsia="en-US" w:bidi="en-US"/>
      </w:rPr>
    </w:lvl>
  </w:abstractNum>
  <w:abstractNum w:abstractNumId="1">
    <w:nsid w:val="16920775"/>
    <w:multiLevelType w:val="hybridMultilevel"/>
    <w:tmpl w:val="B0A2C6CC"/>
    <w:lvl w:ilvl="0" w:tplc="FF0031A6">
      <w:start w:val="1"/>
      <w:numFmt w:val="decimal"/>
      <w:lvlText w:val="%1)"/>
      <w:lvlJc w:val="left"/>
      <w:pPr>
        <w:ind w:left="720" w:hanging="360"/>
      </w:pPr>
    </w:lvl>
    <w:lvl w:ilvl="1" w:tplc="1EAC1A1A">
      <w:start w:val="1"/>
      <w:numFmt w:val="lowerLetter"/>
      <w:lvlText w:val="%2."/>
      <w:lvlJc w:val="left"/>
      <w:pPr>
        <w:ind w:left="1440" w:hanging="360"/>
      </w:pPr>
    </w:lvl>
    <w:lvl w:ilvl="2" w:tplc="D7743204">
      <w:start w:val="1"/>
      <w:numFmt w:val="lowerRoman"/>
      <w:lvlText w:val="%3."/>
      <w:lvlJc w:val="right"/>
      <w:pPr>
        <w:ind w:left="2160" w:hanging="180"/>
      </w:pPr>
    </w:lvl>
    <w:lvl w:ilvl="3" w:tplc="273A2428">
      <w:start w:val="1"/>
      <w:numFmt w:val="decimal"/>
      <w:lvlText w:val="%4."/>
      <w:lvlJc w:val="left"/>
      <w:pPr>
        <w:ind w:left="2880" w:hanging="360"/>
      </w:pPr>
    </w:lvl>
    <w:lvl w:ilvl="4" w:tplc="7208FE5E">
      <w:start w:val="1"/>
      <w:numFmt w:val="lowerLetter"/>
      <w:lvlText w:val="%5."/>
      <w:lvlJc w:val="left"/>
      <w:pPr>
        <w:ind w:left="3600" w:hanging="360"/>
      </w:pPr>
    </w:lvl>
    <w:lvl w:ilvl="5" w:tplc="1F44F9B4">
      <w:start w:val="1"/>
      <w:numFmt w:val="lowerRoman"/>
      <w:lvlText w:val="%6."/>
      <w:lvlJc w:val="right"/>
      <w:pPr>
        <w:ind w:left="4320" w:hanging="180"/>
      </w:pPr>
    </w:lvl>
    <w:lvl w:ilvl="6" w:tplc="1F428AE0">
      <w:start w:val="1"/>
      <w:numFmt w:val="decimal"/>
      <w:lvlText w:val="%7."/>
      <w:lvlJc w:val="left"/>
      <w:pPr>
        <w:ind w:left="5040" w:hanging="360"/>
      </w:pPr>
    </w:lvl>
    <w:lvl w:ilvl="7" w:tplc="563EDBE4">
      <w:start w:val="1"/>
      <w:numFmt w:val="lowerLetter"/>
      <w:lvlText w:val="%8."/>
      <w:lvlJc w:val="left"/>
      <w:pPr>
        <w:ind w:left="5760" w:hanging="360"/>
      </w:pPr>
    </w:lvl>
    <w:lvl w:ilvl="8" w:tplc="51906486">
      <w:start w:val="1"/>
      <w:numFmt w:val="lowerRoman"/>
      <w:lvlText w:val="%9."/>
      <w:lvlJc w:val="right"/>
      <w:pPr>
        <w:ind w:left="6480" w:hanging="180"/>
      </w:pPr>
    </w:lvl>
  </w:abstractNum>
  <w:abstractNum w:abstractNumId="2">
    <w:nsid w:val="1DF31C39"/>
    <w:multiLevelType w:val="hybridMultilevel"/>
    <w:tmpl w:val="C6DA4EBC"/>
    <w:lvl w:ilvl="0" w:tplc="B48E22F8">
      <w:start w:val="2"/>
      <w:numFmt w:val="lowerLetter"/>
      <w:lvlText w:val="%1."/>
      <w:lvlJc w:val="left"/>
      <w:pPr>
        <w:ind w:left="116" w:hanging="284"/>
        <w:jc w:val="left"/>
      </w:pPr>
      <w:rPr>
        <w:rFonts w:hint="default"/>
        <w:b/>
        <w:bCs/>
        <w:color w:val="006FC0"/>
        <w:spacing w:val="-1"/>
        <w:w w:val="99"/>
        <w:sz w:val="20"/>
        <w:szCs w:val="20"/>
        <w:lang w:val="en-US" w:eastAsia="en-US" w:bidi="en-US"/>
      </w:rPr>
    </w:lvl>
    <w:lvl w:ilvl="1" w:tplc="4D4A8928">
      <w:numFmt w:val="bullet"/>
      <w:lvlText w:val="•"/>
      <w:lvlJc w:val="left"/>
      <w:pPr>
        <w:ind w:left="1152" w:hanging="284"/>
      </w:pPr>
      <w:rPr>
        <w:rFonts w:hint="default"/>
        <w:lang w:val="en-US" w:eastAsia="en-US" w:bidi="en-US"/>
      </w:rPr>
    </w:lvl>
    <w:lvl w:ilvl="2" w:tplc="6ED42096">
      <w:numFmt w:val="bullet"/>
      <w:lvlText w:val="•"/>
      <w:lvlJc w:val="left"/>
      <w:pPr>
        <w:ind w:left="2185" w:hanging="284"/>
      </w:pPr>
      <w:rPr>
        <w:rFonts w:hint="default"/>
        <w:lang w:val="en-US" w:eastAsia="en-US" w:bidi="en-US"/>
      </w:rPr>
    </w:lvl>
    <w:lvl w:ilvl="3" w:tplc="64DEF5CE">
      <w:numFmt w:val="bullet"/>
      <w:lvlText w:val="•"/>
      <w:lvlJc w:val="left"/>
      <w:pPr>
        <w:ind w:left="3217" w:hanging="284"/>
      </w:pPr>
      <w:rPr>
        <w:rFonts w:hint="default"/>
        <w:lang w:val="en-US" w:eastAsia="en-US" w:bidi="en-US"/>
      </w:rPr>
    </w:lvl>
    <w:lvl w:ilvl="4" w:tplc="A7CCD952">
      <w:numFmt w:val="bullet"/>
      <w:lvlText w:val="•"/>
      <w:lvlJc w:val="left"/>
      <w:pPr>
        <w:ind w:left="4250" w:hanging="284"/>
      </w:pPr>
      <w:rPr>
        <w:rFonts w:hint="default"/>
        <w:lang w:val="en-US" w:eastAsia="en-US" w:bidi="en-US"/>
      </w:rPr>
    </w:lvl>
    <w:lvl w:ilvl="5" w:tplc="96BAFCFE">
      <w:numFmt w:val="bullet"/>
      <w:lvlText w:val="•"/>
      <w:lvlJc w:val="left"/>
      <w:pPr>
        <w:ind w:left="5283" w:hanging="284"/>
      </w:pPr>
      <w:rPr>
        <w:rFonts w:hint="default"/>
        <w:lang w:val="en-US" w:eastAsia="en-US" w:bidi="en-US"/>
      </w:rPr>
    </w:lvl>
    <w:lvl w:ilvl="6" w:tplc="64A451D2">
      <w:numFmt w:val="bullet"/>
      <w:lvlText w:val="•"/>
      <w:lvlJc w:val="left"/>
      <w:pPr>
        <w:ind w:left="6315" w:hanging="284"/>
      </w:pPr>
      <w:rPr>
        <w:rFonts w:hint="default"/>
        <w:lang w:val="en-US" w:eastAsia="en-US" w:bidi="en-US"/>
      </w:rPr>
    </w:lvl>
    <w:lvl w:ilvl="7" w:tplc="404E4C00">
      <w:numFmt w:val="bullet"/>
      <w:lvlText w:val="•"/>
      <w:lvlJc w:val="left"/>
      <w:pPr>
        <w:ind w:left="7348" w:hanging="284"/>
      </w:pPr>
      <w:rPr>
        <w:rFonts w:hint="default"/>
        <w:lang w:val="en-US" w:eastAsia="en-US" w:bidi="en-US"/>
      </w:rPr>
    </w:lvl>
    <w:lvl w:ilvl="8" w:tplc="23CCC748">
      <w:numFmt w:val="bullet"/>
      <w:lvlText w:val="•"/>
      <w:lvlJc w:val="left"/>
      <w:pPr>
        <w:ind w:left="8381" w:hanging="284"/>
      </w:pPr>
      <w:rPr>
        <w:rFonts w:hint="default"/>
        <w:lang w:val="en-US" w:eastAsia="en-US" w:bidi="en-US"/>
      </w:rPr>
    </w:lvl>
  </w:abstractNum>
  <w:abstractNum w:abstractNumId="3">
    <w:nsid w:val="2A8F5E4E"/>
    <w:multiLevelType w:val="hybridMultilevel"/>
    <w:tmpl w:val="8C725FAC"/>
    <w:lvl w:ilvl="0" w:tplc="D884C54C">
      <w:start w:val="6"/>
      <w:numFmt w:val="decimal"/>
      <w:lvlText w:val="%1"/>
      <w:lvlJc w:val="left"/>
      <w:pPr>
        <w:ind w:left="671" w:hanging="555"/>
        <w:jc w:val="left"/>
      </w:pPr>
      <w:rPr>
        <w:rFonts w:hint="default"/>
        <w:lang w:val="en-US" w:eastAsia="en-US" w:bidi="en-US"/>
      </w:rPr>
    </w:lvl>
    <w:lvl w:ilvl="1" w:tplc="6A0A87C4">
      <w:numFmt w:val="none"/>
      <w:lvlText w:val=""/>
      <w:lvlJc w:val="left"/>
      <w:pPr>
        <w:tabs>
          <w:tab w:val="num" w:pos="360"/>
        </w:tabs>
      </w:pPr>
    </w:lvl>
    <w:lvl w:ilvl="2" w:tplc="0B481150">
      <w:numFmt w:val="none"/>
      <w:lvlText w:val=""/>
      <w:lvlJc w:val="left"/>
      <w:pPr>
        <w:tabs>
          <w:tab w:val="num" w:pos="360"/>
        </w:tabs>
      </w:pPr>
    </w:lvl>
    <w:lvl w:ilvl="3" w:tplc="7F100CFA">
      <w:numFmt w:val="bullet"/>
      <w:lvlText w:val="•"/>
      <w:lvlJc w:val="left"/>
      <w:pPr>
        <w:ind w:left="3609" w:hanging="555"/>
      </w:pPr>
      <w:rPr>
        <w:rFonts w:hint="default"/>
        <w:lang w:val="en-US" w:eastAsia="en-US" w:bidi="en-US"/>
      </w:rPr>
    </w:lvl>
    <w:lvl w:ilvl="4" w:tplc="32C07E32">
      <w:numFmt w:val="bullet"/>
      <w:lvlText w:val="•"/>
      <w:lvlJc w:val="left"/>
      <w:pPr>
        <w:ind w:left="4586" w:hanging="555"/>
      </w:pPr>
      <w:rPr>
        <w:rFonts w:hint="default"/>
        <w:lang w:val="en-US" w:eastAsia="en-US" w:bidi="en-US"/>
      </w:rPr>
    </w:lvl>
    <w:lvl w:ilvl="5" w:tplc="E566FE9C">
      <w:numFmt w:val="bullet"/>
      <w:lvlText w:val="•"/>
      <w:lvlJc w:val="left"/>
      <w:pPr>
        <w:ind w:left="5563" w:hanging="555"/>
      </w:pPr>
      <w:rPr>
        <w:rFonts w:hint="default"/>
        <w:lang w:val="en-US" w:eastAsia="en-US" w:bidi="en-US"/>
      </w:rPr>
    </w:lvl>
    <w:lvl w:ilvl="6" w:tplc="64E079F8">
      <w:numFmt w:val="bullet"/>
      <w:lvlText w:val="•"/>
      <w:lvlJc w:val="left"/>
      <w:pPr>
        <w:ind w:left="6539" w:hanging="555"/>
      </w:pPr>
      <w:rPr>
        <w:rFonts w:hint="default"/>
        <w:lang w:val="en-US" w:eastAsia="en-US" w:bidi="en-US"/>
      </w:rPr>
    </w:lvl>
    <w:lvl w:ilvl="7" w:tplc="9C005D5A">
      <w:numFmt w:val="bullet"/>
      <w:lvlText w:val="•"/>
      <w:lvlJc w:val="left"/>
      <w:pPr>
        <w:ind w:left="7516" w:hanging="555"/>
      </w:pPr>
      <w:rPr>
        <w:rFonts w:hint="default"/>
        <w:lang w:val="en-US" w:eastAsia="en-US" w:bidi="en-US"/>
      </w:rPr>
    </w:lvl>
    <w:lvl w:ilvl="8" w:tplc="DD326656">
      <w:numFmt w:val="bullet"/>
      <w:lvlText w:val="•"/>
      <w:lvlJc w:val="left"/>
      <w:pPr>
        <w:ind w:left="8493" w:hanging="555"/>
      </w:pPr>
      <w:rPr>
        <w:rFonts w:hint="default"/>
        <w:lang w:val="en-US" w:eastAsia="en-US" w:bidi="en-US"/>
      </w:rPr>
    </w:lvl>
  </w:abstractNum>
  <w:abstractNum w:abstractNumId="4">
    <w:nsid w:val="2CBF4408"/>
    <w:multiLevelType w:val="hybridMultilevel"/>
    <w:tmpl w:val="7ED892DC"/>
    <w:lvl w:ilvl="0" w:tplc="6DA6E7CE">
      <w:start w:val="2"/>
      <w:numFmt w:val="lowerLetter"/>
      <w:lvlText w:val="%1"/>
      <w:lvlJc w:val="left"/>
      <w:pPr>
        <w:ind w:left="116" w:hanging="399"/>
        <w:jc w:val="left"/>
      </w:pPr>
      <w:rPr>
        <w:rFonts w:hint="default"/>
        <w:lang w:val="en-US" w:eastAsia="en-US" w:bidi="en-US"/>
      </w:rPr>
    </w:lvl>
    <w:lvl w:ilvl="1" w:tplc="68702112">
      <w:numFmt w:val="none"/>
      <w:lvlText w:val=""/>
      <w:lvlJc w:val="left"/>
      <w:pPr>
        <w:tabs>
          <w:tab w:val="num" w:pos="360"/>
        </w:tabs>
      </w:pPr>
    </w:lvl>
    <w:lvl w:ilvl="2" w:tplc="18F49A1A">
      <w:numFmt w:val="bullet"/>
      <w:lvlText w:val="•"/>
      <w:lvlJc w:val="left"/>
      <w:pPr>
        <w:ind w:left="2185" w:hanging="399"/>
      </w:pPr>
      <w:rPr>
        <w:rFonts w:hint="default"/>
        <w:lang w:val="en-US" w:eastAsia="en-US" w:bidi="en-US"/>
      </w:rPr>
    </w:lvl>
    <w:lvl w:ilvl="3" w:tplc="49C6B94C">
      <w:numFmt w:val="bullet"/>
      <w:lvlText w:val="•"/>
      <w:lvlJc w:val="left"/>
      <w:pPr>
        <w:ind w:left="3217" w:hanging="399"/>
      </w:pPr>
      <w:rPr>
        <w:rFonts w:hint="default"/>
        <w:lang w:val="en-US" w:eastAsia="en-US" w:bidi="en-US"/>
      </w:rPr>
    </w:lvl>
    <w:lvl w:ilvl="4" w:tplc="16C6F40E">
      <w:numFmt w:val="bullet"/>
      <w:lvlText w:val="•"/>
      <w:lvlJc w:val="left"/>
      <w:pPr>
        <w:ind w:left="4250" w:hanging="399"/>
      </w:pPr>
      <w:rPr>
        <w:rFonts w:hint="default"/>
        <w:lang w:val="en-US" w:eastAsia="en-US" w:bidi="en-US"/>
      </w:rPr>
    </w:lvl>
    <w:lvl w:ilvl="5" w:tplc="4FC0D964">
      <w:numFmt w:val="bullet"/>
      <w:lvlText w:val="•"/>
      <w:lvlJc w:val="left"/>
      <w:pPr>
        <w:ind w:left="5283" w:hanging="399"/>
      </w:pPr>
      <w:rPr>
        <w:rFonts w:hint="default"/>
        <w:lang w:val="en-US" w:eastAsia="en-US" w:bidi="en-US"/>
      </w:rPr>
    </w:lvl>
    <w:lvl w:ilvl="6" w:tplc="75C68FFE">
      <w:numFmt w:val="bullet"/>
      <w:lvlText w:val="•"/>
      <w:lvlJc w:val="left"/>
      <w:pPr>
        <w:ind w:left="6315" w:hanging="399"/>
      </w:pPr>
      <w:rPr>
        <w:rFonts w:hint="default"/>
        <w:lang w:val="en-US" w:eastAsia="en-US" w:bidi="en-US"/>
      </w:rPr>
    </w:lvl>
    <w:lvl w:ilvl="7" w:tplc="746017B2">
      <w:numFmt w:val="bullet"/>
      <w:lvlText w:val="•"/>
      <w:lvlJc w:val="left"/>
      <w:pPr>
        <w:ind w:left="7348" w:hanging="399"/>
      </w:pPr>
      <w:rPr>
        <w:rFonts w:hint="default"/>
        <w:lang w:val="en-US" w:eastAsia="en-US" w:bidi="en-US"/>
      </w:rPr>
    </w:lvl>
    <w:lvl w:ilvl="8" w:tplc="629EDF66">
      <w:numFmt w:val="bullet"/>
      <w:lvlText w:val="•"/>
      <w:lvlJc w:val="left"/>
      <w:pPr>
        <w:ind w:left="8381" w:hanging="399"/>
      </w:pPr>
      <w:rPr>
        <w:rFonts w:hint="default"/>
        <w:lang w:val="en-US" w:eastAsia="en-US" w:bidi="en-US"/>
      </w:rPr>
    </w:lvl>
  </w:abstractNum>
  <w:abstractNum w:abstractNumId="5">
    <w:nsid w:val="34BA6EC3"/>
    <w:multiLevelType w:val="multilevel"/>
    <w:tmpl w:val="EE562030"/>
    <w:lvl w:ilvl="0">
      <w:start w:val="10"/>
      <w:numFmt w:val="decimal"/>
      <w:lvlText w:val="%1."/>
      <w:lvlJc w:val="left"/>
      <w:pPr>
        <w:ind w:left="435" w:hanging="435"/>
      </w:pPr>
      <w:rPr>
        <w:rFonts w:hint="default"/>
      </w:rPr>
    </w:lvl>
    <w:lvl w:ilvl="1">
      <w:start w:val="2"/>
      <w:numFmt w:val="decimal"/>
      <w:lvlText w:val="%1.%2."/>
      <w:lvlJc w:val="left"/>
      <w:pPr>
        <w:ind w:left="551" w:hanging="435"/>
      </w:pPr>
      <w:rPr>
        <w:rFonts w:hint="default"/>
      </w:rPr>
    </w:lvl>
    <w:lvl w:ilvl="2">
      <w:start w:val="1"/>
      <w:numFmt w:val="lowerLetter"/>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6">
    <w:nsid w:val="3EFA4B19"/>
    <w:multiLevelType w:val="hybridMultilevel"/>
    <w:tmpl w:val="E33E6946"/>
    <w:lvl w:ilvl="0" w:tplc="3782CCC0">
      <w:start w:val="1"/>
      <w:numFmt w:val="decimal"/>
      <w:lvlText w:val="%1"/>
      <w:lvlJc w:val="left"/>
      <w:pPr>
        <w:ind w:left="116" w:hanging="387"/>
        <w:jc w:val="left"/>
      </w:pPr>
      <w:rPr>
        <w:rFonts w:hint="default"/>
        <w:lang w:val="en-US" w:eastAsia="en-US" w:bidi="en-US"/>
      </w:rPr>
    </w:lvl>
    <w:lvl w:ilvl="1" w:tplc="87BA8782">
      <w:numFmt w:val="none"/>
      <w:lvlText w:val=""/>
      <w:lvlJc w:val="left"/>
      <w:pPr>
        <w:tabs>
          <w:tab w:val="num" w:pos="360"/>
        </w:tabs>
      </w:pPr>
    </w:lvl>
    <w:lvl w:ilvl="2" w:tplc="1FCA0936">
      <w:numFmt w:val="bullet"/>
      <w:lvlText w:val="•"/>
      <w:lvlJc w:val="left"/>
      <w:pPr>
        <w:ind w:left="2185" w:hanging="387"/>
      </w:pPr>
      <w:rPr>
        <w:rFonts w:hint="default"/>
        <w:lang w:val="en-US" w:eastAsia="en-US" w:bidi="en-US"/>
      </w:rPr>
    </w:lvl>
    <w:lvl w:ilvl="3" w:tplc="A89C1988">
      <w:numFmt w:val="bullet"/>
      <w:lvlText w:val="•"/>
      <w:lvlJc w:val="left"/>
      <w:pPr>
        <w:ind w:left="3217" w:hanging="387"/>
      </w:pPr>
      <w:rPr>
        <w:rFonts w:hint="default"/>
        <w:lang w:val="en-US" w:eastAsia="en-US" w:bidi="en-US"/>
      </w:rPr>
    </w:lvl>
    <w:lvl w:ilvl="4" w:tplc="C8501860">
      <w:numFmt w:val="bullet"/>
      <w:lvlText w:val="•"/>
      <w:lvlJc w:val="left"/>
      <w:pPr>
        <w:ind w:left="4250" w:hanging="387"/>
      </w:pPr>
      <w:rPr>
        <w:rFonts w:hint="default"/>
        <w:lang w:val="en-US" w:eastAsia="en-US" w:bidi="en-US"/>
      </w:rPr>
    </w:lvl>
    <w:lvl w:ilvl="5" w:tplc="977024EE">
      <w:numFmt w:val="bullet"/>
      <w:lvlText w:val="•"/>
      <w:lvlJc w:val="left"/>
      <w:pPr>
        <w:ind w:left="5283" w:hanging="387"/>
      </w:pPr>
      <w:rPr>
        <w:rFonts w:hint="default"/>
        <w:lang w:val="en-US" w:eastAsia="en-US" w:bidi="en-US"/>
      </w:rPr>
    </w:lvl>
    <w:lvl w:ilvl="6" w:tplc="14D8E334">
      <w:numFmt w:val="bullet"/>
      <w:lvlText w:val="•"/>
      <w:lvlJc w:val="left"/>
      <w:pPr>
        <w:ind w:left="6315" w:hanging="387"/>
      </w:pPr>
      <w:rPr>
        <w:rFonts w:hint="default"/>
        <w:lang w:val="en-US" w:eastAsia="en-US" w:bidi="en-US"/>
      </w:rPr>
    </w:lvl>
    <w:lvl w:ilvl="7" w:tplc="EFBCA5BE">
      <w:numFmt w:val="bullet"/>
      <w:lvlText w:val="•"/>
      <w:lvlJc w:val="left"/>
      <w:pPr>
        <w:ind w:left="7348" w:hanging="387"/>
      </w:pPr>
      <w:rPr>
        <w:rFonts w:hint="default"/>
        <w:lang w:val="en-US" w:eastAsia="en-US" w:bidi="en-US"/>
      </w:rPr>
    </w:lvl>
    <w:lvl w:ilvl="8" w:tplc="13A286A2">
      <w:numFmt w:val="bullet"/>
      <w:lvlText w:val="•"/>
      <w:lvlJc w:val="left"/>
      <w:pPr>
        <w:ind w:left="8381" w:hanging="387"/>
      </w:pPr>
      <w:rPr>
        <w:rFonts w:hint="default"/>
        <w:lang w:val="en-US" w:eastAsia="en-US" w:bidi="en-US"/>
      </w:rPr>
    </w:lvl>
  </w:abstractNum>
  <w:abstractNum w:abstractNumId="7">
    <w:nsid w:val="3F393E3A"/>
    <w:multiLevelType w:val="hybridMultilevel"/>
    <w:tmpl w:val="63DEBF8E"/>
    <w:lvl w:ilvl="0" w:tplc="52BC77F4">
      <w:start w:val="1"/>
      <w:numFmt w:val="lowerLetter"/>
      <w:lvlText w:val="%1"/>
      <w:lvlJc w:val="left"/>
      <w:pPr>
        <w:ind w:left="116" w:hanging="389"/>
        <w:jc w:val="left"/>
      </w:pPr>
      <w:rPr>
        <w:rFonts w:hint="default"/>
        <w:lang w:val="en-US" w:eastAsia="en-US" w:bidi="en-US"/>
      </w:rPr>
    </w:lvl>
    <w:lvl w:ilvl="1" w:tplc="54DE266C">
      <w:numFmt w:val="none"/>
      <w:lvlText w:val=""/>
      <w:lvlJc w:val="left"/>
      <w:pPr>
        <w:tabs>
          <w:tab w:val="num" w:pos="360"/>
        </w:tabs>
      </w:pPr>
    </w:lvl>
    <w:lvl w:ilvl="2" w:tplc="8A0A0C26">
      <w:numFmt w:val="bullet"/>
      <w:lvlText w:val="•"/>
      <w:lvlJc w:val="left"/>
      <w:pPr>
        <w:ind w:left="2185" w:hanging="389"/>
      </w:pPr>
      <w:rPr>
        <w:rFonts w:hint="default"/>
        <w:lang w:val="en-US" w:eastAsia="en-US" w:bidi="en-US"/>
      </w:rPr>
    </w:lvl>
    <w:lvl w:ilvl="3" w:tplc="4AA2B5F0">
      <w:numFmt w:val="bullet"/>
      <w:lvlText w:val="•"/>
      <w:lvlJc w:val="left"/>
      <w:pPr>
        <w:ind w:left="3217" w:hanging="389"/>
      </w:pPr>
      <w:rPr>
        <w:rFonts w:hint="default"/>
        <w:lang w:val="en-US" w:eastAsia="en-US" w:bidi="en-US"/>
      </w:rPr>
    </w:lvl>
    <w:lvl w:ilvl="4" w:tplc="40B00816">
      <w:numFmt w:val="bullet"/>
      <w:lvlText w:val="•"/>
      <w:lvlJc w:val="left"/>
      <w:pPr>
        <w:ind w:left="4250" w:hanging="389"/>
      </w:pPr>
      <w:rPr>
        <w:rFonts w:hint="default"/>
        <w:lang w:val="en-US" w:eastAsia="en-US" w:bidi="en-US"/>
      </w:rPr>
    </w:lvl>
    <w:lvl w:ilvl="5" w:tplc="9D10D41C">
      <w:numFmt w:val="bullet"/>
      <w:lvlText w:val="•"/>
      <w:lvlJc w:val="left"/>
      <w:pPr>
        <w:ind w:left="5283" w:hanging="389"/>
      </w:pPr>
      <w:rPr>
        <w:rFonts w:hint="default"/>
        <w:lang w:val="en-US" w:eastAsia="en-US" w:bidi="en-US"/>
      </w:rPr>
    </w:lvl>
    <w:lvl w:ilvl="6" w:tplc="C51439A0">
      <w:numFmt w:val="bullet"/>
      <w:lvlText w:val="•"/>
      <w:lvlJc w:val="left"/>
      <w:pPr>
        <w:ind w:left="6315" w:hanging="389"/>
      </w:pPr>
      <w:rPr>
        <w:rFonts w:hint="default"/>
        <w:lang w:val="en-US" w:eastAsia="en-US" w:bidi="en-US"/>
      </w:rPr>
    </w:lvl>
    <w:lvl w:ilvl="7" w:tplc="027A6FBA">
      <w:numFmt w:val="bullet"/>
      <w:lvlText w:val="•"/>
      <w:lvlJc w:val="left"/>
      <w:pPr>
        <w:ind w:left="7348" w:hanging="389"/>
      </w:pPr>
      <w:rPr>
        <w:rFonts w:hint="default"/>
        <w:lang w:val="en-US" w:eastAsia="en-US" w:bidi="en-US"/>
      </w:rPr>
    </w:lvl>
    <w:lvl w:ilvl="8" w:tplc="A19C6AEE">
      <w:numFmt w:val="bullet"/>
      <w:lvlText w:val="•"/>
      <w:lvlJc w:val="left"/>
      <w:pPr>
        <w:ind w:left="8381" w:hanging="389"/>
      </w:pPr>
      <w:rPr>
        <w:rFonts w:hint="default"/>
        <w:lang w:val="en-US" w:eastAsia="en-US" w:bidi="en-US"/>
      </w:rPr>
    </w:lvl>
  </w:abstractNum>
  <w:abstractNum w:abstractNumId="8">
    <w:nsid w:val="5BE51EC1"/>
    <w:multiLevelType w:val="hybridMultilevel"/>
    <w:tmpl w:val="FFFFFFFF"/>
    <w:lvl w:ilvl="0" w:tplc="FAFE6D1C">
      <w:start w:val="1"/>
      <w:numFmt w:val="decimal"/>
      <w:lvlText w:val="%1)"/>
      <w:lvlJc w:val="left"/>
      <w:pPr>
        <w:ind w:left="903" w:hanging="360"/>
        <w:jc w:val="left"/>
      </w:pPr>
      <w:rPr>
        <w:rFonts w:ascii="Arial" w:eastAsia="Arial" w:hAnsi="Arial" w:cs="Arial" w:hint="default"/>
        <w:b/>
        <w:bCs/>
        <w:w w:val="99"/>
        <w:sz w:val="18"/>
        <w:szCs w:val="18"/>
        <w:lang w:val="en-US" w:eastAsia="en-US" w:bidi="en-US"/>
      </w:rPr>
    </w:lvl>
    <w:lvl w:ilvl="1" w:tplc="5CF8EB46">
      <w:numFmt w:val="bullet"/>
      <w:lvlText w:val="•"/>
      <w:lvlJc w:val="left"/>
      <w:pPr>
        <w:ind w:left="1854" w:hanging="360"/>
      </w:pPr>
      <w:rPr>
        <w:rFonts w:hint="default"/>
        <w:lang w:val="en-US" w:eastAsia="en-US" w:bidi="en-US"/>
      </w:rPr>
    </w:lvl>
    <w:lvl w:ilvl="2" w:tplc="7E70289A">
      <w:numFmt w:val="bullet"/>
      <w:lvlText w:val="•"/>
      <w:lvlJc w:val="left"/>
      <w:pPr>
        <w:ind w:left="2809" w:hanging="360"/>
      </w:pPr>
      <w:rPr>
        <w:rFonts w:hint="default"/>
        <w:lang w:val="en-US" w:eastAsia="en-US" w:bidi="en-US"/>
      </w:rPr>
    </w:lvl>
    <w:lvl w:ilvl="3" w:tplc="DF1E3E74">
      <w:numFmt w:val="bullet"/>
      <w:lvlText w:val="•"/>
      <w:lvlJc w:val="left"/>
      <w:pPr>
        <w:ind w:left="3763" w:hanging="360"/>
      </w:pPr>
      <w:rPr>
        <w:rFonts w:hint="default"/>
        <w:lang w:val="en-US" w:eastAsia="en-US" w:bidi="en-US"/>
      </w:rPr>
    </w:lvl>
    <w:lvl w:ilvl="4" w:tplc="3ADC93A2">
      <w:numFmt w:val="bullet"/>
      <w:lvlText w:val="•"/>
      <w:lvlJc w:val="left"/>
      <w:pPr>
        <w:ind w:left="4718" w:hanging="360"/>
      </w:pPr>
      <w:rPr>
        <w:rFonts w:hint="default"/>
        <w:lang w:val="en-US" w:eastAsia="en-US" w:bidi="en-US"/>
      </w:rPr>
    </w:lvl>
    <w:lvl w:ilvl="5" w:tplc="50346D1C">
      <w:numFmt w:val="bullet"/>
      <w:lvlText w:val="•"/>
      <w:lvlJc w:val="left"/>
      <w:pPr>
        <w:ind w:left="5673" w:hanging="360"/>
      </w:pPr>
      <w:rPr>
        <w:rFonts w:hint="default"/>
        <w:lang w:val="en-US" w:eastAsia="en-US" w:bidi="en-US"/>
      </w:rPr>
    </w:lvl>
    <w:lvl w:ilvl="6" w:tplc="46467F7E">
      <w:numFmt w:val="bullet"/>
      <w:lvlText w:val="•"/>
      <w:lvlJc w:val="left"/>
      <w:pPr>
        <w:ind w:left="6627" w:hanging="360"/>
      </w:pPr>
      <w:rPr>
        <w:rFonts w:hint="default"/>
        <w:lang w:val="en-US" w:eastAsia="en-US" w:bidi="en-US"/>
      </w:rPr>
    </w:lvl>
    <w:lvl w:ilvl="7" w:tplc="883C0B48">
      <w:numFmt w:val="bullet"/>
      <w:lvlText w:val="•"/>
      <w:lvlJc w:val="left"/>
      <w:pPr>
        <w:ind w:left="7582" w:hanging="360"/>
      </w:pPr>
      <w:rPr>
        <w:rFonts w:hint="default"/>
        <w:lang w:val="en-US" w:eastAsia="en-US" w:bidi="en-US"/>
      </w:rPr>
    </w:lvl>
    <w:lvl w:ilvl="8" w:tplc="29924A72">
      <w:numFmt w:val="bullet"/>
      <w:lvlText w:val="•"/>
      <w:lvlJc w:val="left"/>
      <w:pPr>
        <w:ind w:left="8537" w:hanging="360"/>
      </w:pPr>
      <w:rPr>
        <w:rFonts w:hint="default"/>
        <w:lang w:val="en-US" w:eastAsia="en-US" w:bidi="en-US"/>
      </w:rPr>
    </w:lvl>
  </w:abstractNum>
  <w:abstractNum w:abstractNumId="9">
    <w:nsid w:val="61C3531A"/>
    <w:multiLevelType w:val="hybridMultilevel"/>
    <w:tmpl w:val="116252D8"/>
    <w:lvl w:ilvl="0" w:tplc="AF304C72">
      <w:start w:val="6"/>
      <w:numFmt w:val="decimal"/>
      <w:lvlText w:val="%1)"/>
      <w:lvlJc w:val="left"/>
      <w:pPr>
        <w:ind w:left="360" w:hanging="360"/>
      </w:pPr>
      <w:rPr>
        <w:rFonts w:hint="default"/>
        <w:color w:val="006FC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449056F"/>
    <w:multiLevelType w:val="hybridMultilevel"/>
    <w:tmpl w:val="A7120FC2"/>
    <w:lvl w:ilvl="0" w:tplc="03E83F46">
      <w:start w:val="1"/>
      <w:numFmt w:val="decimal"/>
      <w:lvlText w:val="%1)"/>
      <w:lvlJc w:val="left"/>
      <w:pPr>
        <w:ind w:left="315" w:hanging="200"/>
        <w:jc w:val="left"/>
      </w:pPr>
      <w:rPr>
        <w:b/>
        <w:bCs/>
        <w:color w:val="006FC0"/>
        <w:spacing w:val="-1"/>
        <w:w w:val="100"/>
        <w:sz w:val="20"/>
        <w:szCs w:val="20"/>
        <w:lang w:val="en-US" w:eastAsia="en-US" w:bidi="en-US"/>
      </w:rPr>
    </w:lvl>
    <w:lvl w:ilvl="1" w:tplc="B858B93E">
      <w:numFmt w:val="none"/>
      <w:lvlText w:val=""/>
      <w:lvlJc w:val="left"/>
      <w:pPr>
        <w:tabs>
          <w:tab w:val="num" w:pos="360"/>
        </w:tabs>
      </w:pPr>
    </w:lvl>
    <w:lvl w:ilvl="2" w:tplc="37FABC1E">
      <w:numFmt w:val="none"/>
      <w:lvlText w:val=""/>
      <w:lvlJc w:val="left"/>
      <w:pPr>
        <w:tabs>
          <w:tab w:val="num" w:pos="360"/>
        </w:tabs>
      </w:pPr>
    </w:lvl>
    <w:lvl w:ilvl="3" w:tplc="819E2BA4">
      <w:numFmt w:val="bullet"/>
      <w:lvlText w:val="•"/>
      <w:lvlJc w:val="left"/>
      <w:pPr>
        <w:ind w:left="620" w:hanging="538"/>
      </w:pPr>
      <w:rPr>
        <w:rFonts w:hint="default"/>
        <w:lang w:val="en-US" w:eastAsia="en-US" w:bidi="en-US"/>
      </w:rPr>
    </w:lvl>
    <w:lvl w:ilvl="4" w:tplc="99E8F576">
      <w:numFmt w:val="bullet"/>
      <w:lvlText w:val="•"/>
      <w:lvlJc w:val="left"/>
      <w:pPr>
        <w:ind w:left="680" w:hanging="538"/>
      </w:pPr>
      <w:rPr>
        <w:rFonts w:hint="default"/>
        <w:lang w:val="en-US" w:eastAsia="en-US" w:bidi="en-US"/>
      </w:rPr>
    </w:lvl>
    <w:lvl w:ilvl="5" w:tplc="380EE384">
      <w:numFmt w:val="bullet"/>
      <w:lvlText w:val="•"/>
      <w:lvlJc w:val="left"/>
      <w:pPr>
        <w:ind w:left="2307" w:hanging="538"/>
      </w:pPr>
      <w:rPr>
        <w:rFonts w:hint="default"/>
        <w:lang w:val="en-US" w:eastAsia="en-US" w:bidi="en-US"/>
      </w:rPr>
    </w:lvl>
    <w:lvl w:ilvl="6" w:tplc="D2E4ED5E">
      <w:numFmt w:val="bullet"/>
      <w:lvlText w:val="•"/>
      <w:lvlJc w:val="left"/>
      <w:pPr>
        <w:ind w:left="3935" w:hanging="538"/>
      </w:pPr>
      <w:rPr>
        <w:rFonts w:hint="default"/>
        <w:lang w:val="en-US" w:eastAsia="en-US" w:bidi="en-US"/>
      </w:rPr>
    </w:lvl>
    <w:lvl w:ilvl="7" w:tplc="CA0E22CE">
      <w:numFmt w:val="bullet"/>
      <w:lvlText w:val="•"/>
      <w:lvlJc w:val="left"/>
      <w:pPr>
        <w:ind w:left="5563" w:hanging="538"/>
      </w:pPr>
      <w:rPr>
        <w:rFonts w:hint="default"/>
        <w:lang w:val="en-US" w:eastAsia="en-US" w:bidi="en-US"/>
      </w:rPr>
    </w:lvl>
    <w:lvl w:ilvl="8" w:tplc="7B98E058">
      <w:numFmt w:val="bullet"/>
      <w:lvlText w:val="•"/>
      <w:lvlJc w:val="left"/>
      <w:pPr>
        <w:ind w:left="7190" w:hanging="538"/>
      </w:pPr>
      <w:rPr>
        <w:rFonts w:hint="default"/>
        <w:lang w:val="en-US" w:eastAsia="en-US" w:bidi="en-US"/>
      </w:rPr>
    </w:lvl>
  </w:abstractNum>
  <w:abstractNum w:abstractNumId="11">
    <w:nsid w:val="772651AE"/>
    <w:multiLevelType w:val="hybridMultilevel"/>
    <w:tmpl w:val="E79A8B60"/>
    <w:lvl w:ilvl="0" w:tplc="7F3E06BA">
      <w:start w:val="1"/>
      <w:numFmt w:val="decimal"/>
      <w:lvlText w:val="%1)"/>
      <w:lvlJc w:val="left"/>
      <w:pPr>
        <w:ind w:left="294" w:hanging="178"/>
        <w:jc w:val="left"/>
      </w:pPr>
      <w:rPr>
        <w:b/>
        <w:bCs/>
        <w:color w:val="006FC0"/>
        <w:spacing w:val="-1"/>
        <w:w w:val="99"/>
        <w:sz w:val="20"/>
        <w:szCs w:val="20"/>
        <w:lang w:val="en-US" w:eastAsia="en-US" w:bidi="en-US"/>
      </w:rPr>
    </w:lvl>
    <w:lvl w:ilvl="1" w:tplc="98B4D40A">
      <w:numFmt w:val="none"/>
      <w:lvlText w:val=""/>
      <w:lvlJc w:val="left"/>
      <w:pPr>
        <w:tabs>
          <w:tab w:val="num" w:pos="360"/>
        </w:tabs>
      </w:pPr>
    </w:lvl>
    <w:lvl w:ilvl="2" w:tplc="38C89BEC">
      <w:numFmt w:val="bullet"/>
      <w:lvlText w:val="•"/>
      <w:lvlJc w:val="left"/>
      <w:pPr>
        <w:ind w:left="1427" w:hanging="278"/>
      </w:pPr>
      <w:rPr>
        <w:rFonts w:hint="default"/>
        <w:lang w:val="en-US" w:eastAsia="en-US" w:bidi="en-US"/>
      </w:rPr>
    </w:lvl>
    <w:lvl w:ilvl="3" w:tplc="393411F2">
      <w:numFmt w:val="bullet"/>
      <w:lvlText w:val="•"/>
      <w:lvlJc w:val="left"/>
      <w:pPr>
        <w:ind w:left="2554" w:hanging="278"/>
      </w:pPr>
      <w:rPr>
        <w:rFonts w:hint="default"/>
        <w:lang w:val="en-US" w:eastAsia="en-US" w:bidi="en-US"/>
      </w:rPr>
    </w:lvl>
    <w:lvl w:ilvl="4" w:tplc="D0841192">
      <w:numFmt w:val="bullet"/>
      <w:lvlText w:val="•"/>
      <w:lvlJc w:val="left"/>
      <w:pPr>
        <w:ind w:left="3682" w:hanging="278"/>
      </w:pPr>
      <w:rPr>
        <w:rFonts w:hint="default"/>
        <w:lang w:val="en-US" w:eastAsia="en-US" w:bidi="en-US"/>
      </w:rPr>
    </w:lvl>
    <w:lvl w:ilvl="5" w:tplc="80EAF468">
      <w:numFmt w:val="bullet"/>
      <w:lvlText w:val="•"/>
      <w:lvlJc w:val="left"/>
      <w:pPr>
        <w:ind w:left="4809" w:hanging="278"/>
      </w:pPr>
      <w:rPr>
        <w:rFonts w:hint="default"/>
        <w:lang w:val="en-US" w:eastAsia="en-US" w:bidi="en-US"/>
      </w:rPr>
    </w:lvl>
    <w:lvl w:ilvl="6" w:tplc="DF36B37E">
      <w:numFmt w:val="bullet"/>
      <w:lvlText w:val="•"/>
      <w:lvlJc w:val="left"/>
      <w:pPr>
        <w:ind w:left="5936" w:hanging="278"/>
      </w:pPr>
      <w:rPr>
        <w:rFonts w:hint="default"/>
        <w:lang w:val="en-US" w:eastAsia="en-US" w:bidi="en-US"/>
      </w:rPr>
    </w:lvl>
    <w:lvl w:ilvl="7" w:tplc="71F8B8C4">
      <w:numFmt w:val="bullet"/>
      <w:lvlText w:val="•"/>
      <w:lvlJc w:val="left"/>
      <w:pPr>
        <w:ind w:left="7064" w:hanging="278"/>
      </w:pPr>
      <w:rPr>
        <w:rFonts w:hint="default"/>
        <w:lang w:val="en-US" w:eastAsia="en-US" w:bidi="en-US"/>
      </w:rPr>
    </w:lvl>
    <w:lvl w:ilvl="8" w:tplc="A50C3AE6">
      <w:numFmt w:val="bullet"/>
      <w:lvlText w:val="•"/>
      <w:lvlJc w:val="left"/>
      <w:pPr>
        <w:ind w:left="8191" w:hanging="278"/>
      </w:pPr>
      <w:rPr>
        <w:rFonts w:hint="default"/>
        <w:lang w:val="en-US" w:eastAsia="en-US" w:bidi="en-US"/>
      </w:rPr>
    </w:lvl>
  </w:abstractNum>
  <w:num w:numId="1">
    <w:abstractNumId w:val="1"/>
  </w:num>
  <w:num w:numId="2">
    <w:abstractNumId w:val="4"/>
  </w:num>
  <w:num w:numId="3">
    <w:abstractNumId w:val="7"/>
  </w:num>
  <w:num w:numId="4">
    <w:abstractNumId w:val="3"/>
  </w:num>
  <w:num w:numId="5">
    <w:abstractNumId w:val="0"/>
  </w:num>
  <w:num w:numId="6">
    <w:abstractNumId w:val="2"/>
  </w:num>
  <w:num w:numId="7">
    <w:abstractNumId w:val="10"/>
  </w:num>
  <w:num w:numId="8">
    <w:abstractNumId w:val="6"/>
  </w:num>
  <w:num w:numId="9">
    <w:abstractNumId w:val="11"/>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hyphenationZone w:val="283"/>
  <w:drawingGridHorizontalSpacing w:val="110"/>
  <w:displayHorizontalDrawingGridEvery w:val="2"/>
  <w:characterSpacingControl w:val="doNotCompress"/>
  <w:compat>
    <w:ulTrailSpace/>
  </w:compat>
  <w:rsids>
    <w:rsidRoot w:val="00C545DE"/>
    <w:rsid w:val="00020DED"/>
    <w:rsid w:val="00023122"/>
    <w:rsid w:val="00031C3B"/>
    <w:rsid w:val="00041A16"/>
    <w:rsid w:val="00066319"/>
    <w:rsid w:val="00223692"/>
    <w:rsid w:val="0031200D"/>
    <w:rsid w:val="003340F6"/>
    <w:rsid w:val="00344010"/>
    <w:rsid w:val="00353ACC"/>
    <w:rsid w:val="00396709"/>
    <w:rsid w:val="00473D05"/>
    <w:rsid w:val="00585A26"/>
    <w:rsid w:val="00595298"/>
    <w:rsid w:val="005E123B"/>
    <w:rsid w:val="00686D70"/>
    <w:rsid w:val="00697582"/>
    <w:rsid w:val="00736B11"/>
    <w:rsid w:val="00743D97"/>
    <w:rsid w:val="00770A19"/>
    <w:rsid w:val="00895E8B"/>
    <w:rsid w:val="008B1057"/>
    <w:rsid w:val="00902F4D"/>
    <w:rsid w:val="00905F5F"/>
    <w:rsid w:val="00993DDD"/>
    <w:rsid w:val="00B448EB"/>
    <w:rsid w:val="00B64EE9"/>
    <w:rsid w:val="00B80E89"/>
    <w:rsid w:val="00B84414"/>
    <w:rsid w:val="00BC04E7"/>
    <w:rsid w:val="00BC5F98"/>
    <w:rsid w:val="00BE58AE"/>
    <w:rsid w:val="00C1644E"/>
    <w:rsid w:val="00C545DE"/>
    <w:rsid w:val="00CE10F8"/>
    <w:rsid w:val="00D15E35"/>
    <w:rsid w:val="00D17B94"/>
    <w:rsid w:val="00D42600"/>
    <w:rsid w:val="00D67F40"/>
    <w:rsid w:val="00D806D9"/>
    <w:rsid w:val="00D83FA6"/>
    <w:rsid w:val="00D96EB0"/>
    <w:rsid w:val="00E02070"/>
    <w:rsid w:val="00E21E39"/>
    <w:rsid w:val="00E37D70"/>
    <w:rsid w:val="00E46892"/>
    <w:rsid w:val="00E97B07"/>
    <w:rsid w:val="00EA21AC"/>
    <w:rsid w:val="00EF17DF"/>
    <w:rsid w:val="00F21A9C"/>
    <w:rsid w:val="00F74993"/>
    <w:rsid w:val="08166F48"/>
    <w:rsid w:val="09EFECFA"/>
    <w:rsid w:val="259CCFED"/>
    <w:rsid w:val="26DFE73B"/>
    <w:rsid w:val="30BB0095"/>
    <w:rsid w:val="33DD43FF"/>
    <w:rsid w:val="34ACD277"/>
    <w:rsid w:val="3FD7DB6B"/>
    <w:rsid w:val="492D6C8B"/>
    <w:rsid w:val="4CB67594"/>
    <w:rsid w:val="4D60ED4F"/>
    <w:rsid w:val="5D6E3D75"/>
    <w:rsid w:val="69FF4C1F"/>
    <w:rsid w:val="72F011F1"/>
    <w:rsid w:val="7BC86C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23B"/>
    <w:rPr>
      <w:rFonts w:ascii="Arial" w:eastAsia="Arial" w:hAnsi="Arial" w:cs="Arial"/>
      <w:lang w:bidi="en-US"/>
    </w:rPr>
  </w:style>
  <w:style w:type="paragraph" w:styleId="Balk1">
    <w:name w:val="heading 1"/>
    <w:basedOn w:val="Normal"/>
    <w:uiPriority w:val="9"/>
    <w:qFormat/>
    <w:rsid w:val="005E123B"/>
    <w:pPr>
      <w:ind w:left="313" w:hanging="197"/>
      <w:jc w:val="both"/>
      <w:outlineLvl w:val="0"/>
    </w:pPr>
    <w:rPr>
      <w:b/>
      <w:bCs/>
    </w:rPr>
  </w:style>
  <w:style w:type="paragraph" w:styleId="Balk2">
    <w:name w:val="heading 2"/>
    <w:basedOn w:val="Normal"/>
    <w:uiPriority w:val="9"/>
    <w:unhideWhenUsed/>
    <w:qFormat/>
    <w:rsid w:val="005E123B"/>
    <w:pPr>
      <w:ind w:left="502"/>
      <w:outlineLvl w:val="1"/>
    </w:pPr>
    <w:rPr>
      <w:b/>
      <w:b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uiPriority w:val="1"/>
    <w:qFormat/>
    <w:rsid w:val="005E123B"/>
    <w:pPr>
      <w:spacing w:before="205" w:line="207" w:lineRule="exact"/>
      <w:ind w:left="903" w:hanging="360"/>
    </w:pPr>
    <w:rPr>
      <w:b/>
      <w:bCs/>
      <w:sz w:val="18"/>
      <w:szCs w:val="18"/>
    </w:rPr>
  </w:style>
  <w:style w:type="paragraph" w:styleId="T2">
    <w:name w:val="toc 2"/>
    <w:basedOn w:val="Normal"/>
    <w:uiPriority w:val="1"/>
    <w:qFormat/>
    <w:rsid w:val="005E123B"/>
    <w:pPr>
      <w:spacing w:line="207" w:lineRule="exact"/>
      <w:ind w:left="903"/>
    </w:pPr>
    <w:rPr>
      <w:b/>
      <w:bCs/>
      <w:sz w:val="18"/>
      <w:szCs w:val="18"/>
    </w:rPr>
  </w:style>
  <w:style w:type="paragraph" w:styleId="T3">
    <w:name w:val="toc 3"/>
    <w:basedOn w:val="Normal"/>
    <w:uiPriority w:val="1"/>
    <w:qFormat/>
    <w:rsid w:val="005E123B"/>
    <w:pPr>
      <w:spacing w:line="207" w:lineRule="exact"/>
      <w:ind w:left="903"/>
    </w:pPr>
    <w:rPr>
      <w:sz w:val="18"/>
      <w:szCs w:val="18"/>
    </w:rPr>
  </w:style>
  <w:style w:type="paragraph" w:styleId="T4">
    <w:name w:val="toc 4"/>
    <w:basedOn w:val="Normal"/>
    <w:uiPriority w:val="1"/>
    <w:qFormat/>
    <w:rsid w:val="005E123B"/>
    <w:pPr>
      <w:spacing w:before="2"/>
      <w:ind w:left="903"/>
    </w:pPr>
    <w:rPr>
      <w:b/>
      <w:bCs/>
      <w:i/>
    </w:rPr>
  </w:style>
  <w:style w:type="paragraph" w:styleId="GvdeMetni">
    <w:name w:val="Body Text"/>
    <w:basedOn w:val="Normal"/>
    <w:uiPriority w:val="1"/>
    <w:qFormat/>
    <w:rsid w:val="005E123B"/>
    <w:rPr>
      <w:sz w:val="20"/>
      <w:szCs w:val="20"/>
    </w:rPr>
  </w:style>
  <w:style w:type="paragraph" w:styleId="ListeParagraf">
    <w:name w:val="List Paragraph"/>
    <w:basedOn w:val="Normal"/>
    <w:uiPriority w:val="1"/>
    <w:qFormat/>
    <w:rsid w:val="005E123B"/>
    <w:pPr>
      <w:ind w:left="116"/>
      <w:jc w:val="both"/>
    </w:pPr>
  </w:style>
  <w:style w:type="paragraph" w:customStyle="1" w:styleId="TableParagraph">
    <w:name w:val="Table Paragraph"/>
    <w:basedOn w:val="Normal"/>
    <w:uiPriority w:val="1"/>
    <w:qFormat/>
    <w:rsid w:val="005E123B"/>
  </w:style>
  <w:style w:type="paragraph" w:styleId="BalonMetni">
    <w:name w:val="Balloon Text"/>
    <w:basedOn w:val="Normal"/>
    <w:link w:val="BalonMetniChar"/>
    <w:uiPriority w:val="99"/>
    <w:semiHidden/>
    <w:unhideWhenUsed/>
    <w:rsid w:val="00895E8B"/>
    <w:rPr>
      <w:rFonts w:ascii="Tahoma" w:hAnsi="Tahoma" w:cs="Tahoma"/>
      <w:sz w:val="16"/>
      <w:szCs w:val="16"/>
    </w:rPr>
  </w:style>
  <w:style w:type="character" w:customStyle="1" w:styleId="BalonMetniChar">
    <w:name w:val="Balon Metni Char"/>
    <w:basedOn w:val="VarsaylanParagrafYazTipi"/>
    <w:link w:val="BalonMetni"/>
    <w:uiPriority w:val="99"/>
    <w:semiHidden/>
    <w:rsid w:val="00895E8B"/>
    <w:rPr>
      <w:rFonts w:ascii="Tahoma" w:eastAsia="Arial" w:hAnsi="Tahoma" w:cs="Tahoma"/>
      <w:sz w:val="16"/>
      <w:szCs w:val="16"/>
      <w:lang w:bidi="en-US"/>
    </w:rPr>
  </w:style>
  <w:style w:type="character" w:styleId="Kpr">
    <w:name w:val="Hyperlink"/>
    <w:basedOn w:val="VarsaylanParagrafYazTipi"/>
    <w:uiPriority w:val="99"/>
    <w:unhideWhenUsed/>
    <w:rsid w:val="00895E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6800555">
      <w:bodyDiv w:val="1"/>
      <w:marLeft w:val="0"/>
      <w:marRight w:val="0"/>
      <w:marTop w:val="0"/>
      <w:marBottom w:val="0"/>
      <w:divBdr>
        <w:top w:val="none" w:sz="0" w:space="0" w:color="auto"/>
        <w:left w:val="none" w:sz="0" w:space="0" w:color="auto"/>
        <w:bottom w:val="none" w:sz="0" w:space="0" w:color="auto"/>
        <w:right w:val="none" w:sz="0" w:space="0" w:color="auto"/>
      </w:divBdr>
    </w:div>
    <w:div w:id="871655469">
      <w:bodyDiv w:val="1"/>
      <w:marLeft w:val="0"/>
      <w:marRight w:val="0"/>
      <w:marTop w:val="0"/>
      <w:marBottom w:val="0"/>
      <w:divBdr>
        <w:top w:val="none" w:sz="0" w:space="0" w:color="auto"/>
        <w:left w:val="none" w:sz="0" w:space="0" w:color="auto"/>
        <w:bottom w:val="none" w:sz="0" w:space="0" w:color="auto"/>
        <w:right w:val="none" w:sz="0" w:space="0" w:color="auto"/>
      </w:divBdr>
    </w:div>
    <w:div w:id="2054384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D183A-7567-4B44-A99D-70116BA6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4792</Words>
  <Characters>27320</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Demirbuğa</dc:creator>
  <cp:lastModifiedBy>şeyma</cp:lastModifiedBy>
  <cp:revision>43</cp:revision>
  <dcterms:created xsi:type="dcterms:W3CDTF">2019-12-09T13:00:00Z</dcterms:created>
  <dcterms:modified xsi:type="dcterms:W3CDTF">2019-12-09T14:05:00Z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Microsoft® Word for Office 365</vt:lpwstr>
  </property>
  <property fmtid="{D5CDD505-2E9C-101B-9397-08002B2CF9AE}" pid="4" name="LastSaved">
    <vt:filetime>2019-12-01T00:00:00Z</vt:filetime>
  </property>
</Properties>
</file>