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sz w:val="24"/>
          <w:szCs w:val="24"/>
        </w:rPr>
        <w:drawing>
          <wp:inline distB="0" distT="0" distL="0" distR="0">
            <wp:extent cx="1163307" cy="91134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63307" cy="911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PRESS RELEASE </w:t>
        <w:tab/>
        <w:tab/>
        <w:tab/>
        <w:tab/>
        <w:tab/>
        <w:tab/>
        <w:tab/>
        <w:t xml:space="preserve">IMMEDIATE RELEASE</w:t>
        <w:tab/>
        <w:tab/>
        <w:tab/>
        <w:tab/>
        <w:tab/>
        <w:tab/>
        <w:tab/>
      </w:r>
    </w:p>
    <w:p w:rsidR="00000000" w:rsidDel="00000000" w:rsidP="00000000" w:rsidRDefault="00000000" w:rsidRPr="00000000" w14:paraId="00000003">
      <w:pPr>
        <w:jc w:val="center"/>
        <w:rPr>
          <w:rFonts w:ascii="Times New Roman" w:cs="Times New Roman" w:eastAsia="Times New Roman" w:hAnsi="Times New Roman"/>
          <w:b w:val="1"/>
          <w:color w:val="ff0000"/>
          <w:sz w:val="32"/>
          <w:szCs w:val="32"/>
        </w:rPr>
      </w:pPr>
      <w:bookmarkStart w:colFirst="0" w:colLast="0" w:name="_heading=h.gjdgxs" w:id="0"/>
      <w:bookmarkEnd w:id="0"/>
      <w:r w:rsidDel="00000000" w:rsidR="00000000" w:rsidRPr="00000000">
        <w:rPr>
          <w:rFonts w:ascii="Times New Roman" w:cs="Times New Roman" w:eastAsia="Times New Roman" w:hAnsi="Times New Roman"/>
          <w:b w:val="1"/>
          <w:color w:val="ff0000"/>
          <w:sz w:val="32"/>
          <w:szCs w:val="32"/>
          <w:rtl w:val="0"/>
        </w:rPr>
        <w:t xml:space="preserve">Serena Hotels with the support of the Royal Embassy of Thailand</w:t>
      </w:r>
    </w:p>
    <w:p w:rsidR="00000000" w:rsidDel="00000000" w:rsidP="00000000" w:rsidRDefault="00000000" w:rsidRPr="00000000" w14:paraId="00000004">
      <w:pPr>
        <w:jc w:val="center"/>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Hosted a Fundraising Gala for the Flood Affectees</w:t>
      </w:r>
    </w:p>
    <w:p w:rsidR="00000000" w:rsidDel="00000000" w:rsidP="00000000" w:rsidRDefault="00000000" w:rsidRPr="00000000" w14:paraId="00000005">
      <w:pPr>
        <w:jc w:val="center"/>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 </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Serena Hotels with the support of the Royal Embassy of Thailand organised a fundraising event to raise funds for the relief and rehabilitation for the people affected by the flood</w:t>
      </w:r>
      <w:r w:rsidDel="00000000" w:rsidR="00000000" w:rsidRPr="00000000">
        <w:rPr>
          <w:rFonts w:ascii="Times New Roman" w:cs="Times New Roman" w:eastAsia="Times New Roman" w:hAnsi="Times New Roman"/>
          <w:rtl w:val="0"/>
        </w:rPr>
        <w:t xml:space="preserve">s across Pakistan.</w:t>
      </w:r>
      <w:r w:rsidDel="00000000" w:rsidR="00000000" w:rsidRPr="00000000">
        <w:rPr>
          <w:rtl w:val="0"/>
        </w:rPr>
      </w:r>
    </w:p>
    <w:p w:rsidR="00000000" w:rsidDel="00000000" w:rsidP="00000000" w:rsidRDefault="00000000" w:rsidRPr="00000000" w14:paraId="00000007">
      <w:pPr>
        <w:spacing w:line="256" w:lineRule="auto"/>
        <w:jc w:val="both"/>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The fundraising event</w:t>
      </w:r>
      <w:r w:rsidDel="00000000" w:rsidR="00000000" w:rsidRPr="00000000">
        <w:rPr>
          <w:rFonts w:ascii="Times New Roman" w:cs="Times New Roman" w:eastAsia="Times New Roman" w:hAnsi="Times New Roman"/>
          <w:rtl w:val="0"/>
        </w:rPr>
        <w:t xml:space="preserve"> was well attended by all walks of life, including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color w:val="000000"/>
          <w:rtl w:val="0"/>
        </w:rPr>
        <w:t xml:space="preserve"> members of the diplomatic community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corporate sector</w:t>
      </w:r>
      <w:r w:rsidDel="00000000" w:rsidR="00000000" w:rsidRPr="00000000">
        <w:rPr>
          <w:rFonts w:ascii="Times New Roman" w:cs="Times New Roman" w:eastAsia="Times New Roman" w:hAnsi="Times New Roman"/>
          <w:rtl w:val="0"/>
        </w:rPr>
        <w:t xml:space="preserve">, and business community, </w:t>
      </w:r>
      <w:r w:rsidDel="00000000" w:rsidR="00000000" w:rsidRPr="00000000">
        <w:rPr>
          <w:rFonts w:ascii="Times New Roman" w:cs="Times New Roman" w:eastAsia="Times New Roman" w:hAnsi="Times New Roman"/>
          <w:color w:val="000000"/>
          <w:rtl w:val="0"/>
        </w:rPr>
        <w:t xml:space="preserve">where a troupe of performers from the Phattayakul Thai Music &amp; Drama School presented a traditional cultural dance adorned in a beautifully crafted traditional attire, an affair originally staged for the Royal Court. Alongside </w:t>
      </w:r>
      <w:r w:rsidDel="00000000" w:rsidR="00000000" w:rsidRPr="00000000">
        <w:rPr>
          <w:rFonts w:ascii="Times New Roman" w:cs="Times New Roman" w:eastAsia="Times New Roman" w:hAnsi="Times New Roman"/>
          <w:i w:val="1"/>
          <w:color w:val="000000"/>
          <w:rtl w:val="0"/>
        </w:rPr>
        <w:t xml:space="preserve">Muay Thai,</w:t>
      </w:r>
      <w:r w:rsidDel="00000000" w:rsidR="00000000" w:rsidRPr="00000000">
        <w:rPr>
          <w:rFonts w:ascii="Times New Roman" w:cs="Times New Roman" w:eastAsia="Times New Roman" w:hAnsi="Times New Roman"/>
          <w:color w:val="000000"/>
          <w:rtl w:val="0"/>
        </w:rPr>
        <w:t xml:space="preserve"> the National Sport of Thailand which translates to Thai Boxing, was a delightful feat of agility and endurance by the Champion of </w:t>
      </w:r>
      <w:r w:rsidDel="00000000" w:rsidR="00000000" w:rsidRPr="00000000">
        <w:rPr>
          <w:rFonts w:ascii="Times New Roman" w:cs="Times New Roman" w:eastAsia="Times New Roman" w:hAnsi="Times New Roman"/>
          <w:i w:val="1"/>
          <w:color w:val="000000"/>
          <w:rtl w:val="0"/>
        </w:rPr>
        <w:t xml:space="preserve">Muay Thai</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Mr. Anusorn Injai.</w:t>
      </w:r>
      <w:r w:rsidDel="00000000" w:rsidR="00000000" w:rsidRPr="00000000">
        <w:rPr>
          <w:rFonts w:ascii="Times New Roman" w:cs="Times New Roman" w:eastAsia="Times New Roman" w:hAnsi="Times New Roman"/>
          <w:color w:val="000000"/>
          <w:rtl w:val="0"/>
        </w:rPr>
        <w:t xml:space="preserve"> The event would not have been successf</w:t>
      </w:r>
      <w:r w:rsidDel="00000000" w:rsidR="00000000" w:rsidRPr="00000000">
        <w:rPr>
          <w:rFonts w:ascii="Times New Roman" w:cs="Times New Roman" w:eastAsia="Times New Roman" w:hAnsi="Times New Roman"/>
          <w:rtl w:val="0"/>
        </w:rPr>
        <w:t xml:space="preserve">ul without the full support of the Ambassador of Thailand to Pakistan, H.E Chakkrid Krachaiwong.</w:t>
      </w:r>
      <w:r w:rsidDel="00000000" w:rsidR="00000000" w:rsidRPr="00000000">
        <w:rPr>
          <w:rtl w:val="0"/>
        </w:rPr>
      </w:r>
    </w:p>
    <w:p w:rsidR="00000000" w:rsidDel="00000000" w:rsidP="00000000" w:rsidRDefault="00000000" w:rsidRPr="00000000" w14:paraId="00000008">
      <w:pPr>
        <w:spacing w:line="256" w:lineRule="auto"/>
        <w:jc w:val="both"/>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Mr. Aziz Boolani, CEO of Serena Hotels, appreciated the </w:t>
      </w:r>
      <w:r w:rsidDel="00000000" w:rsidR="00000000" w:rsidRPr="00000000">
        <w:rPr>
          <w:rFonts w:ascii="Times New Roman" w:cs="Times New Roman" w:eastAsia="Times New Roman" w:hAnsi="Times New Roman"/>
          <w:rtl w:val="0"/>
        </w:rPr>
        <w:t xml:space="preserve">generosity extended</w:t>
      </w:r>
      <w:r w:rsidDel="00000000" w:rsidR="00000000" w:rsidRPr="00000000">
        <w:rPr>
          <w:rFonts w:ascii="Times New Roman" w:cs="Times New Roman" w:eastAsia="Times New Roman" w:hAnsi="Times New Roman"/>
          <w:color w:val="000000"/>
          <w:rtl w:val="0"/>
        </w:rPr>
        <w:t xml:space="preserve"> by the guests and associates </w:t>
      </w:r>
      <w:r w:rsidDel="00000000" w:rsidR="00000000" w:rsidRPr="00000000">
        <w:rPr>
          <w:rFonts w:ascii="Times New Roman" w:cs="Times New Roman" w:eastAsia="Times New Roman" w:hAnsi="Times New Roman"/>
          <w:rtl w:val="0"/>
        </w:rPr>
        <w:t xml:space="preserve">in</w:t>
      </w:r>
      <w:r w:rsidDel="00000000" w:rsidR="00000000" w:rsidRPr="00000000">
        <w:rPr>
          <w:rFonts w:ascii="Times New Roman" w:cs="Times New Roman" w:eastAsia="Times New Roman" w:hAnsi="Times New Roman"/>
          <w:color w:val="000000"/>
          <w:rtl w:val="0"/>
        </w:rPr>
        <w:t xml:space="preserve"> raising of the funds for the flood affectees. Serena Hotels as a responsible corporate </w:t>
      </w:r>
      <w:r w:rsidDel="00000000" w:rsidR="00000000" w:rsidRPr="00000000">
        <w:rPr>
          <w:rFonts w:ascii="Times New Roman" w:cs="Times New Roman" w:eastAsia="Times New Roman" w:hAnsi="Times New Roman"/>
          <w:rtl w:val="0"/>
        </w:rPr>
        <w:t xml:space="preserve">citizen</w:t>
      </w:r>
      <w:r w:rsidDel="00000000" w:rsidR="00000000" w:rsidRPr="00000000">
        <w:rPr>
          <w:rFonts w:ascii="Times New Roman" w:cs="Times New Roman" w:eastAsia="Times New Roman" w:hAnsi="Times New Roman"/>
          <w:color w:val="000000"/>
          <w:rtl w:val="0"/>
        </w:rPr>
        <w:t xml:space="preserve"> has been active in </w:t>
      </w:r>
      <w:r w:rsidDel="00000000" w:rsidR="00000000" w:rsidRPr="00000000">
        <w:rPr>
          <w:rFonts w:ascii="Times New Roman" w:cs="Times New Roman" w:eastAsia="Times New Roman" w:hAnsi="Times New Roman"/>
          <w:rtl w:val="0"/>
        </w:rPr>
        <w:t xml:space="preserve">supporting the flood affectees. The Company is matching the funds donated by the Hotels’ Guests and Associates. The relief goods, i.e. food supplies, and tents, are being distributed directly as well as through international NGOs under the banner of “</w:t>
      </w:r>
      <w:r w:rsidDel="00000000" w:rsidR="00000000" w:rsidRPr="00000000">
        <w:rPr>
          <w:rFonts w:ascii="Times New Roman" w:cs="Times New Roman" w:eastAsia="Times New Roman" w:hAnsi="Times New Roman"/>
          <w:i w:val="1"/>
          <w:rtl w:val="0"/>
        </w:rPr>
        <w:t xml:space="preserve">Jazba-e-Khidmat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 In the Spirit of Compassion</w:t>
      </w:r>
      <w:r w:rsidDel="00000000" w:rsidR="00000000" w:rsidRPr="00000000">
        <w:rPr>
          <w:rFonts w:ascii="Times New Roman" w:cs="Times New Roman" w:eastAsia="Times New Roman" w:hAnsi="Times New Roman"/>
          <w:rtl w:val="0"/>
        </w:rPr>
        <w:t xml:space="preserve">'' initiative.</w:t>
      </w:r>
      <w:r w:rsidDel="00000000" w:rsidR="00000000" w:rsidRPr="00000000">
        <w:rPr>
          <w:rtl w:val="0"/>
        </w:rPr>
      </w:r>
    </w:p>
    <w:p w:rsidR="00000000" w:rsidDel="00000000" w:rsidP="00000000" w:rsidRDefault="00000000" w:rsidRPr="00000000" w14:paraId="00000009">
      <w:pPr>
        <w:spacing w:line="256" w:lineRule="auto"/>
        <w:jc w:val="both"/>
        <w:rPr>
          <w:rFonts w:ascii="Calibri" w:cs="Calibri" w:eastAsia="Calibri" w:hAnsi="Calibri"/>
        </w:rPr>
      </w:pPr>
      <w:r w:rsidDel="00000000" w:rsidR="00000000" w:rsidRPr="00000000">
        <w:rPr>
          <w:rFonts w:ascii="Times New Roman" w:cs="Times New Roman" w:eastAsia="Times New Roman" w:hAnsi="Times New Roman"/>
          <w:color w:val="000000"/>
          <w:rtl w:val="0"/>
        </w:rPr>
        <w:t xml:space="preserve">This special event featured the exotic taste of Thailand, and the guests were thrilled by the authentic taste of Thai cuisine, along with cultural performances.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vision">
    <w:name w:val="Revision"/>
    <w:hidden w:val="1"/>
    <w:uiPriority w:val="99"/>
    <w:semiHidden w:val="1"/>
    <w:rsid w:val="004F3CDF"/>
    <w:pPr>
      <w:spacing w:after="0" w:line="240" w:lineRule="auto"/>
    </w:pPr>
  </w:style>
  <w:style w:type="character" w:styleId="CommentReference">
    <w:name w:val="annotation reference"/>
    <w:basedOn w:val="DefaultParagraphFont"/>
    <w:uiPriority w:val="99"/>
    <w:semiHidden w:val="1"/>
    <w:unhideWhenUsed w:val="1"/>
    <w:rsid w:val="00EF72C4"/>
    <w:rPr>
      <w:sz w:val="16"/>
      <w:szCs w:val="16"/>
    </w:rPr>
  </w:style>
  <w:style w:type="paragraph" w:styleId="CommentText">
    <w:name w:val="annotation text"/>
    <w:basedOn w:val="Normal"/>
    <w:link w:val="CommentTextChar"/>
    <w:uiPriority w:val="99"/>
    <w:unhideWhenUsed w:val="1"/>
    <w:rsid w:val="00EF72C4"/>
    <w:pPr>
      <w:spacing w:line="240" w:lineRule="auto"/>
    </w:pPr>
    <w:rPr>
      <w:sz w:val="20"/>
      <w:szCs w:val="20"/>
    </w:rPr>
  </w:style>
  <w:style w:type="character" w:styleId="CommentTextChar" w:customStyle="1">
    <w:name w:val="Comment Text Char"/>
    <w:basedOn w:val="DefaultParagraphFont"/>
    <w:link w:val="CommentText"/>
    <w:uiPriority w:val="99"/>
    <w:rsid w:val="00EF72C4"/>
    <w:rPr>
      <w:sz w:val="20"/>
      <w:szCs w:val="20"/>
    </w:rPr>
  </w:style>
  <w:style w:type="paragraph" w:styleId="CommentSubject">
    <w:name w:val="annotation subject"/>
    <w:basedOn w:val="CommentText"/>
    <w:next w:val="CommentText"/>
    <w:link w:val="CommentSubjectChar"/>
    <w:uiPriority w:val="99"/>
    <w:semiHidden w:val="1"/>
    <w:unhideWhenUsed w:val="1"/>
    <w:rsid w:val="00EF72C4"/>
    <w:rPr>
      <w:b w:val="1"/>
      <w:bCs w:val="1"/>
    </w:rPr>
  </w:style>
  <w:style w:type="character" w:styleId="CommentSubjectChar" w:customStyle="1">
    <w:name w:val="Comment Subject Char"/>
    <w:basedOn w:val="CommentTextChar"/>
    <w:link w:val="CommentSubject"/>
    <w:uiPriority w:val="99"/>
    <w:semiHidden w:val="1"/>
    <w:rsid w:val="00EF72C4"/>
    <w:rPr>
      <w:b w:val="1"/>
      <w:bCs w:val="1"/>
      <w:sz w:val="20"/>
      <w:szCs w:val="20"/>
    </w:rPr>
  </w:style>
  <w:style w:type="paragraph" w:styleId="ListParagraph">
    <w:name w:val="List Paragraph"/>
    <w:basedOn w:val="Normal"/>
    <w:uiPriority w:val="34"/>
    <w:qFormat w:val="1"/>
    <w:rsid w:val="00BE2BE8"/>
    <w:pPr>
      <w:spacing w:after="0" w:line="240" w:lineRule="auto"/>
      <w:ind w:left="720"/>
      <w:contextualSpacing w:val="1"/>
    </w:pPr>
    <w:rPr>
      <w:rFonts w:ascii="Times New Roman" w:cs="Times New Roman" w:hAnsi="Times New Roman"/>
      <w:sz w:val="20"/>
      <w:szCs w:val="20"/>
    </w:rPr>
  </w:style>
  <w:style w:type="paragraph" w:styleId="Header">
    <w:name w:val="header"/>
    <w:basedOn w:val="Normal"/>
    <w:link w:val="HeaderChar"/>
    <w:uiPriority w:val="99"/>
    <w:unhideWhenUsed w:val="1"/>
    <w:rsid w:val="00013630"/>
    <w:pPr>
      <w:tabs>
        <w:tab w:val="center" w:pos="4680"/>
        <w:tab w:val="right" w:pos="9360"/>
      </w:tabs>
      <w:spacing w:after="0" w:line="240" w:lineRule="auto"/>
    </w:pPr>
  </w:style>
  <w:style w:type="character" w:styleId="HeaderChar" w:customStyle="1">
    <w:name w:val="Header Char"/>
    <w:basedOn w:val="DefaultParagraphFont"/>
    <w:link w:val="Header"/>
    <w:uiPriority w:val="99"/>
    <w:rsid w:val="00013630"/>
  </w:style>
  <w:style w:type="paragraph" w:styleId="Footer">
    <w:name w:val="footer"/>
    <w:basedOn w:val="Normal"/>
    <w:link w:val="FooterChar"/>
    <w:uiPriority w:val="99"/>
    <w:unhideWhenUsed w:val="1"/>
    <w:rsid w:val="000136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013630"/>
  </w:style>
  <w:style w:type="character" w:styleId="Hyperlink">
    <w:name w:val="Hyperlink"/>
    <w:basedOn w:val="DefaultParagraphFont"/>
    <w:uiPriority w:val="99"/>
    <w:unhideWhenUsed w:val="1"/>
    <w:rsid w:val="00D645B3"/>
    <w:rPr>
      <w:color w:val="0563c1" w:themeColor="hyperlink"/>
      <w:u w:val="single"/>
    </w:rPr>
  </w:style>
  <w:style w:type="character" w:styleId="Emphasis">
    <w:name w:val="Emphasis"/>
    <w:basedOn w:val="DefaultParagraphFont"/>
    <w:uiPriority w:val="20"/>
    <w:qFormat w:val="1"/>
    <w:rsid w:val="00DA0F36"/>
    <w:rPr>
      <w:i w:val="1"/>
      <w:iCs w:val="1"/>
    </w:rPr>
  </w:style>
  <w:style w:type="paragraph" w:styleId="PlainText">
    <w:name w:val="Plain Text"/>
    <w:basedOn w:val="Normal"/>
    <w:link w:val="PlainTextChar"/>
    <w:uiPriority w:val="99"/>
    <w:semiHidden w:val="1"/>
    <w:unhideWhenUsed w:val="1"/>
    <w:rsid w:val="00F3239F"/>
    <w:pPr>
      <w:spacing w:after="0" w:line="240" w:lineRule="auto"/>
    </w:pPr>
    <w:rPr>
      <w:rFonts w:ascii="Calibri" w:hAnsi="Calibri"/>
      <w:szCs w:val="21"/>
      <w:lang w:val="en-AU"/>
    </w:rPr>
  </w:style>
  <w:style w:type="character" w:styleId="PlainTextChar" w:customStyle="1">
    <w:name w:val="Plain Text Char"/>
    <w:basedOn w:val="DefaultParagraphFont"/>
    <w:link w:val="PlainText"/>
    <w:uiPriority w:val="99"/>
    <w:semiHidden w:val="1"/>
    <w:rsid w:val="00F3239F"/>
    <w:rPr>
      <w:rFonts w:ascii="Calibri" w:hAnsi="Calibri"/>
      <w:szCs w:val="21"/>
      <w:lang w:val="en-AU"/>
    </w:rPr>
  </w:style>
  <w:style w:type="character" w:styleId="Strong">
    <w:name w:val="Strong"/>
    <w:basedOn w:val="DefaultParagraphFont"/>
    <w:uiPriority w:val="22"/>
    <w:qFormat w:val="1"/>
    <w:rsid w:val="00C25DE9"/>
    <w:rPr>
      <w:b w:val="1"/>
      <w:bCs w:val="1"/>
    </w:rPr>
  </w:style>
  <w:style w:type="character" w:styleId="UnresolvedMention">
    <w:name w:val="Unresolved Mention"/>
    <w:basedOn w:val="DefaultParagraphFont"/>
    <w:uiPriority w:val="99"/>
    <w:semiHidden w:val="1"/>
    <w:unhideWhenUsed w:val="1"/>
    <w:rsid w:val="00C25DE9"/>
    <w:rPr>
      <w:color w:val="605e5c"/>
      <w:shd w:color="auto" w:fill="e1dfdd" w:val="clear"/>
    </w:rPr>
  </w:style>
  <w:style w:type="character" w:styleId="FollowedHyperlink">
    <w:name w:val="FollowedHyperlink"/>
    <w:basedOn w:val="DefaultParagraphFont"/>
    <w:uiPriority w:val="99"/>
    <w:semiHidden w:val="1"/>
    <w:unhideWhenUsed w:val="1"/>
    <w:rsid w:val="00FC4D4E"/>
    <w:rPr>
      <w:color w:val="954f72" w:themeColor="followedHyperlink"/>
      <w:u w:val="single"/>
    </w:rPr>
  </w:style>
  <w:style w:type="paragraph" w:styleId="NormalWeb">
    <w:name w:val="Normal (Web)"/>
    <w:basedOn w:val="Normal"/>
    <w:uiPriority w:val="99"/>
    <w:semiHidden w:val="1"/>
    <w:unhideWhenUsed w:val="1"/>
    <w:rsid w:val="00BE0E6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8vkAQTtE472fU+fmkZmRv98CLg==">AMUW2mWqjkliu4VeFZedDwj4gCQO9PKbmcVBU2AEm+FJrj1V2ee1a6a/LRRH/njoZl9T+K4eClD4+dlmk3Te/OxWbAtto7WbO1eGfXyqIC4XL+hUprnvWadA3A6rrEdPqC+mZQRQQW8Q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2022-09-23T13:01:00Z</dcterms:created>
  <dc:creator>Mariam Moin Siddiqi (Marketing&amp;Comm/TPS)</dc:creator>
</cp:coreProperties>
</file>