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670CCC8D"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2161C6">
        <w:rPr>
          <w:rFonts w:ascii="Arial" w:eastAsia="Arial" w:hAnsi="Arial" w:cs="Arial"/>
          <w:color w:val="FF0000"/>
          <w:sz w:val="26"/>
          <w:szCs w:val="26"/>
        </w:rPr>
        <w:t>December 19</w:t>
      </w:r>
      <w:r>
        <w:rPr>
          <w:rFonts w:ascii="Arial" w:eastAsia="Arial" w:hAnsi="Arial" w:cs="Arial"/>
          <w:color w:val="FF0000"/>
          <w:sz w:val="26"/>
          <w:szCs w:val="26"/>
        </w:rPr>
        <w:t>, 2</w:t>
      </w:r>
      <w:r w:rsidR="002161C6">
        <w:rPr>
          <w:rFonts w:ascii="Arial" w:eastAsia="Arial" w:hAnsi="Arial" w:cs="Arial"/>
          <w:color w:val="FF0000"/>
          <w:sz w:val="26"/>
          <w:szCs w:val="26"/>
        </w:rPr>
        <w:t>019</w:t>
      </w:r>
    </w:p>
    <w:p w14:paraId="212BDFC1" w14:textId="77777777" w:rsidR="007124B5" w:rsidRDefault="007124B5" w:rsidP="003211EF">
      <w:pPr>
        <w:spacing w:line="360" w:lineRule="auto"/>
        <w:rPr>
          <w:rFonts w:ascii="Cambria" w:eastAsia="Cambria" w:hAnsi="Cambria" w:cs="Cambria"/>
          <w:b/>
        </w:rPr>
      </w:pPr>
    </w:p>
    <w:p w14:paraId="3C4278D8" w14:textId="77777777" w:rsidR="00743E7A" w:rsidRDefault="00743E7A">
      <w:pPr>
        <w:jc w:val="both"/>
        <w:rPr>
          <w:rFonts w:ascii="Cambria" w:eastAsia="Cambria" w:hAnsi="Cambria" w:cs="Cambria"/>
          <w:b/>
        </w:rPr>
      </w:pPr>
      <w:r w:rsidRPr="00743E7A">
        <w:rPr>
          <w:rFonts w:ascii="Cambria" w:eastAsia="Cambria" w:hAnsi="Cambria" w:cs="Cambria"/>
          <w:b/>
        </w:rPr>
        <w:t>Serena Huawei Pakistan International Squash Tournament 2019</w:t>
      </w:r>
    </w:p>
    <w:p w14:paraId="79C88BCE" w14:textId="38FC25CA" w:rsidR="007124B5" w:rsidRDefault="009D6F9B">
      <w:pPr>
        <w:jc w:val="both"/>
        <w:rPr>
          <w:rFonts w:ascii="Cambria" w:eastAsia="Cambria" w:hAnsi="Cambria" w:cs="Cambria"/>
        </w:rPr>
      </w:pPr>
      <w:bookmarkStart w:id="1" w:name="_GoBack"/>
      <w:bookmarkEnd w:id="1"/>
      <w:r>
        <w:rPr>
          <w:rFonts w:ascii="Cambria" w:eastAsia="Cambria" w:hAnsi="Cambria" w:cs="Cambria"/>
        </w:rPr>
        <w:t xml:space="preserve"> </w:t>
      </w:r>
    </w:p>
    <w:p w14:paraId="4CCC410C" w14:textId="77777777" w:rsidR="002161C6" w:rsidRPr="002161C6" w:rsidRDefault="002161C6" w:rsidP="002161C6">
      <w:pPr>
        <w:shd w:val="clear" w:color="auto" w:fill="FFFFFF"/>
        <w:rPr>
          <w:rFonts w:ascii="Cambria" w:eastAsia="Cambria" w:hAnsi="Cambria" w:cs="Cambria"/>
        </w:rPr>
      </w:pPr>
      <w:r w:rsidRPr="002161C6">
        <w:rPr>
          <w:rFonts w:ascii="Cambria" w:eastAsia="Cambria" w:hAnsi="Cambria" w:cs="Cambria"/>
        </w:rPr>
        <w:t xml:space="preserve">Pakistan Squash Federation (PSF) in collaboration with Serena Hotel and Huawei hosted the Serena Huawei Pakistan International Squash Tournament 2019 for Men &amp; Women under the supervision of Professional Squash Association (PSA) from 15 - 19 December at the </w:t>
      </w:r>
      <w:proofErr w:type="spellStart"/>
      <w:r w:rsidRPr="002161C6">
        <w:rPr>
          <w:rFonts w:ascii="Cambria" w:eastAsia="Cambria" w:hAnsi="Cambria" w:cs="Cambria"/>
        </w:rPr>
        <w:t>Mushaf</w:t>
      </w:r>
      <w:proofErr w:type="spellEnd"/>
      <w:r w:rsidRPr="002161C6">
        <w:rPr>
          <w:rFonts w:ascii="Cambria" w:eastAsia="Cambria" w:hAnsi="Cambria" w:cs="Cambria"/>
        </w:rPr>
        <w:t xml:space="preserve"> Squash Complex, Islamabad.   </w:t>
      </w:r>
    </w:p>
    <w:p w14:paraId="52E85435" w14:textId="77777777" w:rsidR="002161C6" w:rsidRPr="002161C6" w:rsidRDefault="002161C6" w:rsidP="002161C6">
      <w:pPr>
        <w:shd w:val="clear" w:color="auto" w:fill="FFFFFF"/>
        <w:rPr>
          <w:rFonts w:ascii="Cambria" w:eastAsia="Cambria" w:hAnsi="Cambria" w:cs="Cambria"/>
        </w:rPr>
      </w:pPr>
    </w:p>
    <w:p w14:paraId="35F34FD8" w14:textId="77777777" w:rsidR="002161C6" w:rsidRPr="002161C6" w:rsidRDefault="002161C6" w:rsidP="002161C6">
      <w:pPr>
        <w:shd w:val="clear" w:color="auto" w:fill="FFFFFF"/>
        <w:rPr>
          <w:rFonts w:ascii="Cambria" w:eastAsia="Cambria" w:hAnsi="Cambria" w:cs="Cambria"/>
        </w:rPr>
      </w:pPr>
      <w:r w:rsidRPr="002161C6">
        <w:rPr>
          <w:rFonts w:ascii="Cambria" w:eastAsia="Cambria" w:hAnsi="Cambria" w:cs="Cambria"/>
        </w:rPr>
        <w:t xml:space="preserve">The 5-day long championship carried a total prize money of $32,000 of which $20,000 were reserved for Men and $12,000 were for women. World rank number 43 Youssef Ibrahim of Egypt and world number 51 Mohamed </w:t>
      </w:r>
      <w:proofErr w:type="spellStart"/>
      <w:r w:rsidRPr="002161C6">
        <w:rPr>
          <w:rFonts w:ascii="Cambria" w:eastAsia="Cambria" w:hAnsi="Cambria" w:cs="Cambria"/>
        </w:rPr>
        <w:t>ElSherbini</w:t>
      </w:r>
      <w:proofErr w:type="spellEnd"/>
      <w:r w:rsidRPr="002161C6">
        <w:rPr>
          <w:rFonts w:ascii="Cambria" w:eastAsia="Cambria" w:hAnsi="Cambria" w:cs="Cambria"/>
        </w:rPr>
        <w:t xml:space="preserve"> of Egypt were top seeds of the mega tournament.   </w:t>
      </w:r>
    </w:p>
    <w:p w14:paraId="524ADC19" w14:textId="77777777" w:rsidR="002161C6" w:rsidRPr="002161C6" w:rsidRDefault="002161C6" w:rsidP="002161C6">
      <w:pPr>
        <w:shd w:val="clear" w:color="auto" w:fill="FFFFFF"/>
        <w:rPr>
          <w:rFonts w:ascii="Cambria" w:eastAsia="Cambria" w:hAnsi="Cambria" w:cs="Cambria"/>
        </w:rPr>
      </w:pPr>
    </w:p>
    <w:p w14:paraId="1CEA81A0" w14:textId="77777777" w:rsidR="002161C6" w:rsidRPr="002161C6" w:rsidRDefault="002161C6" w:rsidP="002161C6">
      <w:pPr>
        <w:shd w:val="clear" w:color="auto" w:fill="FFFFFF"/>
        <w:rPr>
          <w:rFonts w:ascii="Cambria" w:eastAsia="Cambria" w:hAnsi="Cambria" w:cs="Cambria"/>
        </w:rPr>
      </w:pPr>
      <w:r w:rsidRPr="002161C6">
        <w:rPr>
          <w:rFonts w:ascii="Cambria" w:eastAsia="Cambria" w:hAnsi="Cambria" w:cs="Cambria"/>
        </w:rPr>
        <w:t xml:space="preserve">Following were the renowned  player who got byes in the men's singles first round: (1) Youssef Ibrahim (EGY), (5)  </w:t>
      </w:r>
      <w:proofErr w:type="spellStart"/>
      <w:r w:rsidRPr="002161C6">
        <w:rPr>
          <w:rFonts w:ascii="Cambria" w:eastAsia="Cambria" w:hAnsi="Cambria" w:cs="Cambria"/>
        </w:rPr>
        <w:t>Asim</w:t>
      </w:r>
      <w:proofErr w:type="spellEnd"/>
      <w:r w:rsidRPr="002161C6">
        <w:rPr>
          <w:rFonts w:ascii="Cambria" w:eastAsia="Cambria" w:hAnsi="Cambria" w:cs="Cambria"/>
        </w:rPr>
        <w:t xml:space="preserve"> Khan (PAK), (8) Farhan Mehboob (PAK), (4)</w:t>
      </w:r>
      <w:proofErr w:type="spellStart"/>
      <w:r w:rsidRPr="002161C6">
        <w:rPr>
          <w:rFonts w:ascii="Cambria" w:eastAsia="Cambria" w:hAnsi="Cambria" w:cs="Cambria"/>
        </w:rPr>
        <w:t>Mazen</w:t>
      </w:r>
      <w:proofErr w:type="spellEnd"/>
      <w:r w:rsidRPr="002161C6">
        <w:rPr>
          <w:rFonts w:ascii="Cambria" w:eastAsia="Cambria" w:hAnsi="Cambria" w:cs="Cambria"/>
        </w:rPr>
        <w:t xml:space="preserve"> Gamal (EGY), (3) Tayyab Aslam (PAK), (7) Tsz Kwan Lau (HKG), (6) Rui Soares (POR) and (2) Mohamed </w:t>
      </w:r>
      <w:proofErr w:type="spellStart"/>
      <w:r w:rsidRPr="002161C6">
        <w:rPr>
          <w:rFonts w:ascii="Cambria" w:eastAsia="Cambria" w:hAnsi="Cambria" w:cs="Cambria"/>
        </w:rPr>
        <w:t>ElSherbini</w:t>
      </w:r>
      <w:proofErr w:type="spellEnd"/>
      <w:r w:rsidRPr="002161C6">
        <w:rPr>
          <w:rFonts w:ascii="Cambria" w:eastAsia="Cambria" w:hAnsi="Cambria" w:cs="Cambria"/>
        </w:rPr>
        <w:t xml:space="preserve"> (EGY)</w:t>
      </w:r>
    </w:p>
    <w:p w14:paraId="6B7BA918" w14:textId="77777777" w:rsidR="002161C6" w:rsidRPr="002161C6" w:rsidRDefault="002161C6" w:rsidP="002161C6">
      <w:pPr>
        <w:shd w:val="clear" w:color="auto" w:fill="FFFFFF"/>
        <w:rPr>
          <w:rFonts w:ascii="Cambria" w:eastAsia="Cambria" w:hAnsi="Cambria" w:cs="Cambria"/>
        </w:rPr>
      </w:pPr>
    </w:p>
    <w:p w14:paraId="0212F2FC" w14:textId="77777777" w:rsidR="002161C6" w:rsidRPr="002161C6" w:rsidRDefault="002161C6" w:rsidP="002161C6">
      <w:pPr>
        <w:shd w:val="clear" w:color="auto" w:fill="FFFFFF"/>
        <w:rPr>
          <w:rFonts w:ascii="Cambria" w:eastAsia="Cambria" w:hAnsi="Cambria" w:cs="Cambria"/>
        </w:rPr>
      </w:pPr>
      <w:r w:rsidRPr="002161C6">
        <w:rPr>
          <w:rFonts w:ascii="Cambria" w:eastAsia="Cambria" w:hAnsi="Cambria" w:cs="Cambria"/>
        </w:rPr>
        <w:t xml:space="preserve">Besides Pakistan, world ranking Men &amp; women players from Austria, Egypt, Hong Kong, Jordan, England, Malaysia, Portugal and Germany participated in the mega event.  </w:t>
      </w:r>
    </w:p>
    <w:p w14:paraId="2C006B5D" w14:textId="77777777" w:rsidR="002161C6" w:rsidRPr="002161C6" w:rsidRDefault="002161C6" w:rsidP="002161C6">
      <w:pPr>
        <w:shd w:val="clear" w:color="auto" w:fill="FFFFFF"/>
        <w:rPr>
          <w:rFonts w:ascii="Cambria" w:eastAsia="Cambria" w:hAnsi="Cambria" w:cs="Cambria"/>
        </w:rPr>
      </w:pPr>
    </w:p>
    <w:p w14:paraId="3CA3CC00" w14:textId="1D315480" w:rsidR="007124B5" w:rsidRDefault="002161C6" w:rsidP="002161C6">
      <w:pPr>
        <w:shd w:val="clear" w:color="auto" w:fill="FFFFFF"/>
        <w:jc w:val="both"/>
        <w:rPr>
          <w:rFonts w:ascii="Cambria" w:eastAsia="Cambria" w:hAnsi="Cambria" w:cs="Cambria"/>
        </w:rPr>
      </w:pPr>
      <w:proofErr w:type="spellStart"/>
      <w:r w:rsidRPr="002161C6">
        <w:rPr>
          <w:rFonts w:ascii="Cambria" w:eastAsia="Cambria" w:hAnsi="Cambria" w:cs="Cambria"/>
        </w:rPr>
        <w:t>Asim</w:t>
      </w:r>
      <w:proofErr w:type="spellEnd"/>
      <w:r w:rsidRPr="002161C6">
        <w:rPr>
          <w:rFonts w:ascii="Cambria" w:eastAsia="Cambria" w:hAnsi="Cambria" w:cs="Cambria"/>
        </w:rPr>
        <w:t xml:space="preserve"> Khan, Farhan Mehboob, Tayyab Aslam, Israr Ahmed, </w:t>
      </w:r>
      <w:proofErr w:type="spellStart"/>
      <w:r w:rsidRPr="002161C6">
        <w:rPr>
          <w:rFonts w:ascii="Cambria" w:eastAsia="Cambria" w:hAnsi="Cambria" w:cs="Cambria"/>
        </w:rPr>
        <w:t>Amaad</w:t>
      </w:r>
      <w:proofErr w:type="spellEnd"/>
      <w:r w:rsidRPr="002161C6">
        <w:rPr>
          <w:rFonts w:ascii="Cambria" w:eastAsia="Cambria" w:hAnsi="Cambria" w:cs="Cambria"/>
        </w:rPr>
        <w:t xml:space="preserve"> Fareed, Farhan Zaman, Zeeshan Zeb and Noor Zaman were represented the hosts.</w:t>
      </w:r>
    </w:p>
    <w:p w14:paraId="08838500" w14:textId="389203F4" w:rsidR="002161C6" w:rsidRDefault="002161C6" w:rsidP="002161C6">
      <w:pPr>
        <w:shd w:val="clear" w:color="auto" w:fill="FFFFFF"/>
        <w:jc w:val="both"/>
        <w:rPr>
          <w:rFonts w:ascii="Cambria" w:eastAsia="Cambria" w:hAnsi="Cambria" w:cs="Cambria"/>
        </w:rPr>
      </w:pPr>
    </w:p>
    <w:p w14:paraId="54AE6EE6" w14:textId="77777777" w:rsidR="002161C6" w:rsidRDefault="002161C6"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2161C6"/>
    <w:rsid w:val="00302784"/>
    <w:rsid w:val="003211EF"/>
    <w:rsid w:val="00503E04"/>
    <w:rsid w:val="007124B5"/>
    <w:rsid w:val="00743E7A"/>
    <w:rsid w:val="009D6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3</cp:revision>
  <cp:lastPrinted>2020-02-28T07:13:00Z</cp:lastPrinted>
  <dcterms:created xsi:type="dcterms:W3CDTF">2020-03-05T07:54:00Z</dcterms:created>
  <dcterms:modified xsi:type="dcterms:W3CDTF">2020-03-05T08:03:00Z</dcterms:modified>
</cp:coreProperties>
</file>