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49C68FE6"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2204F1">
        <w:rPr>
          <w:rFonts w:ascii="Arial" w:eastAsia="Times New Roman" w:hAnsi="Arial" w:cs="Arial"/>
          <w:color w:val="FF0000"/>
          <w:sz w:val="26"/>
          <w:szCs w:val="26"/>
        </w:rPr>
        <w:t>Novem</w:t>
      </w:r>
      <w:r w:rsidR="00A70747">
        <w:rPr>
          <w:rFonts w:ascii="Arial" w:eastAsia="Times New Roman" w:hAnsi="Arial" w:cs="Arial"/>
          <w:color w:val="FF0000"/>
          <w:sz w:val="26"/>
          <w:szCs w:val="26"/>
        </w:rPr>
        <w:t>ber</w:t>
      </w:r>
      <w:r w:rsidR="00DC64EC">
        <w:rPr>
          <w:rFonts w:ascii="Arial" w:eastAsia="Times New Roman" w:hAnsi="Arial" w:cs="Arial"/>
          <w:color w:val="FF0000"/>
          <w:sz w:val="26"/>
          <w:szCs w:val="26"/>
        </w:rPr>
        <w:t xml:space="preserve"> </w:t>
      </w:r>
      <w:r w:rsidR="002204F1">
        <w:rPr>
          <w:rFonts w:ascii="Arial" w:eastAsia="Times New Roman" w:hAnsi="Arial" w:cs="Arial"/>
          <w:color w:val="FF0000"/>
          <w:sz w:val="26"/>
          <w:szCs w:val="26"/>
        </w:rPr>
        <w:t>23</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377DE059" w14:textId="77777777" w:rsidR="002204F1" w:rsidRDefault="002204F1" w:rsidP="00072236">
      <w:pPr>
        <w:shd w:val="clear" w:color="auto" w:fill="FFFFFF"/>
        <w:rPr>
          <w:rFonts w:ascii="Arial" w:eastAsia="Times New Roman" w:hAnsi="Arial" w:cs="Arial"/>
          <w:color w:val="002B41"/>
          <w:kern w:val="36"/>
          <w:sz w:val="53"/>
          <w:szCs w:val="53"/>
        </w:rPr>
      </w:pPr>
    </w:p>
    <w:p w14:paraId="2D50530B" w14:textId="618B490A" w:rsidR="00072236" w:rsidRPr="00072236" w:rsidRDefault="00072236" w:rsidP="00072236">
      <w:pPr>
        <w:shd w:val="clear" w:color="auto" w:fill="FFFFFF"/>
        <w:rPr>
          <w:rFonts w:ascii="Arial" w:hAnsi="Arial" w:cs="Arial"/>
          <w:b/>
          <w:sz w:val="32"/>
          <w:szCs w:val="24"/>
          <w:lang w:val="en-GB"/>
        </w:rPr>
      </w:pPr>
      <w:bookmarkStart w:id="0" w:name="_GoBack"/>
      <w:bookmarkEnd w:id="0"/>
      <w:r w:rsidRPr="00072236">
        <w:rPr>
          <w:rFonts w:ascii="Arial" w:hAnsi="Arial" w:cs="Arial"/>
          <w:b/>
          <w:sz w:val="32"/>
          <w:szCs w:val="24"/>
          <w:lang w:val="en-GB"/>
        </w:rPr>
        <w:t>Sarangi showcases Sajjad Haider at Serena</w:t>
      </w:r>
    </w:p>
    <w:p w14:paraId="39E74258" w14:textId="2EB38EEA" w:rsidR="00072236" w:rsidRPr="00072236" w:rsidRDefault="00072236" w:rsidP="00072236">
      <w:pPr>
        <w:rPr>
          <w:rFonts w:ascii="Arial" w:hAnsi="Arial" w:cs="Arial"/>
          <w:sz w:val="24"/>
          <w:szCs w:val="24"/>
        </w:rPr>
      </w:pPr>
      <w:r w:rsidRPr="00072236">
        <w:rPr>
          <w:rFonts w:ascii="Arial" w:hAnsi="Arial" w:cs="Arial"/>
          <w:sz w:val="24"/>
          <w:szCs w:val="24"/>
        </w:rPr>
        <w:t xml:space="preserve">Serena Hotels hosted a wonderful evening of musical nostalgia at the </w:t>
      </w:r>
      <w:proofErr w:type="spellStart"/>
      <w:r w:rsidRPr="00072236">
        <w:rPr>
          <w:rFonts w:ascii="Arial" w:hAnsi="Arial" w:cs="Arial"/>
          <w:sz w:val="24"/>
          <w:szCs w:val="24"/>
        </w:rPr>
        <w:t>Nazara</w:t>
      </w:r>
      <w:proofErr w:type="spellEnd"/>
      <w:r w:rsidRPr="00072236">
        <w:rPr>
          <w:rFonts w:ascii="Arial" w:hAnsi="Arial" w:cs="Arial"/>
          <w:sz w:val="24"/>
          <w:szCs w:val="24"/>
        </w:rPr>
        <w:t xml:space="preserve"> Hall as part of the Sarangi Music Initiative. Sajjad Haider revisited timeless melodies in Urdu reminding the audience of bygone eras.</w:t>
      </w:r>
    </w:p>
    <w:p w14:paraId="71B6E50B" w14:textId="77777777" w:rsidR="00072236" w:rsidRPr="00072236" w:rsidRDefault="00072236" w:rsidP="00072236">
      <w:pPr>
        <w:rPr>
          <w:rFonts w:ascii="Arial" w:hAnsi="Arial" w:cs="Arial"/>
          <w:sz w:val="24"/>
          <w:szCs w:val="24"/>
        </w:rPr>
      </w:pPr>
    </w:p>
    <w:p w14:paraId="77E90F0B" w14:textId="107DCA9D" w:rsidR="00072236" w:rsidRPr="00072236" w:rsidRDefault="00072236" w:rsidP="00072236">
      <w:pPr>
        <w:rPr>
          <w:rFonts w:ascii="Arial" w:hAnsi="Arial" w:cs="Arial"/>
          <w:sz w:val="24"/>
          <w:szCs w:val="24"/>
        </w:rPr>
      </w:pPr>
      <w:r w:rsidRPr="00072236">
        <w:rPr>
          <w:rFonts w:ascii="Arial" w:hAnsi="Arial" w:cs="Arial"/>
          <w:sz w:val="24"/>
          <w:szCs w:val="24"/>
        </w:rPr>
        <w:t xml:space="preserve">Sarangi is part of the Serena’s Cultural Diplomacy Initiative which aims to preserve and promote the musical heritage of Pakistan. An annual competition over the past two years has given young performers and amateur bands from across the country a platform to share their talent. Sajjad Haider from Faisalabad was one of the top three finalists of Sarangi Season 02 and returned to Islamabad Serena Hotel to entertain the audience with an outstanding live performance. </w:t>
      </w:r>
    </w:p>
    <w:p w14:paraId="44D2A700" w14:textId="77777777" w:rsidR="00072236" w:rsidRPr="00072236" w:rsidRDefault="00072236" w:rsidP="00072236">
      <w:pPr>
        <w:rPr>
          <w:rFonts w:ascii="Arial" w:hAnsi="Arial" w:cs="Arial"/>
          <w:sz w:val="24"/>
          <w:szCs w:val="24"/>
        </w:rPr>
      </w:pPr>
    </w:p>
    <w:p w14:paraId="42F31A79" w14:textId="605D8D28" w:rsidR="00072236" w:rsidRPr="00072236" w:rsidRDefault="00072236" w:rsidP="00072236">
      <w:pPr>
        <w:rPr>
          <w:rFonts w:ascii="Arial" w:hAnsi="Arial" w:cs="Arial"/>
          <w:sz w:val="24"/>
          <w:szCs w:val="24"/>
        </w:rPr>
      </w:pPr>
      <w:r w:rsidRPr="00072236">
        <w:rPr>
          <w:rFonts w:ascii="Arial" w:hAnsi="Arial" w:cs="Arial"/>
          <w:sz w:val="24"/>
          <w:szCs w:val="24"/>
        </w:rPr>
        <w:t xml:space="preserve">Mr. Aziz </w:t>
      </w:r>
      <w:proofErr w:type="spellStart"/>
      <w:r w:rsidRPr="00072236">
        <w:rPr>
          <w:rFonts w:ascii="Arial" w:hAnsi="Arial" w:cs="Arial"/>
          <w:sz w:val="24"/>
          <w:szCs w:val="24"/>
        </w:rPr>
        <w:t>Boolani</w:t>
      </w:r>
      <w:proofErr w:type="spellEnd"/>
      <w:r w:rsidRPr="00072236">
        <w:rPr>
          <w:rFonts w:ascii="Arial" w:hAnsi="Arial" w:cs="Arial"/>
          <w:sz w:val="24"/>
          <w:szCs w:val="24"/>
        </w:rPr>
        <w:t xml:space="preserve">, CEO of Serena Hotels, said, “Serena continue to work actively on community support </w:t>
      </w:r>
      <w:proofErr w:type="spellStart"/>
      <w:r w:rsidRPr="00072236">
        <w:rPr>
          <w:rFonts w:ascii="Arial" w:hAnsi="Arial" w:cs="Arial"/>
          <w:sz w:val="24"/>
          <w:szCs w:val="24"/>
        </w:rPr>
        <w:t>programmes</w:t>
      </w:r>
      <w:proofErr w:type="spellEnd"/>
      <w:r w:rsidRPr="00072236">
        <w:rPr>
          <w:rFonts w:ascii="Arial" w:hAnsi="Arial" w:cs="Arial"/>
          <w:sz w:val="24"/>
          <w:szCs w:val="24"/>
        </w:rPr>
        <w:t xml:space="preserve"> by showcasing the immense talent of Pakistani artists to the before diverse and discerning audiences”.</w:t>
      </w:r>
    </w:p>
    <w:p w14:paraId="7FFD0F6B" w14:textId="77777777" w:rsidR="00072236" w:rsidRPr="00072236" w:rsidRDefault="00072236" w:rsidP="00072236">
      <w:pPr>
        <w:rPr>
          <w:rFonts w:ascii="Arial" w:hAnsi="Arial" w:cs="Arial"/>
          <w:sz w:val="24"/>
          <w:szCs w:val="24"/>
        </w:rPr>
      </w:pPr>
    </w:p>
    <w:p w14:paraId="034B6901" w14:textId="77777777" w:rsidR="00072236" w:rsidRPr="00072236" w:rsidRDefault="00072236" w:rsidP="00072236">
      <w:pPr>
        <w:rPr>
          <w:rFonts w:ascii="Arial" w:hAnsi="Arial" w:cs="Arial"/>
          <w:sz w:val="24"/>
          <w:szCs w:val="24"/>
        </w:rPr>
      </w:pPr>
      <w:r w:rsidRPr="00072236">
        <w:rPr>
          <w:rFonts w:ascii="Arial" w:hAnsi="Arial" w:cs="Arial"/>
          <w:sz w:val="24"/>
          <w:szCs w:val="24"/>
        </w:rPr>
        <w:t xml:space="preserve">The evening was well attended by the music lovers, corporate and diplomatic community and other prominent personalities. </w:t>
      </w:r>
    </w:p>
    <w:p w14:paraId="0A0B48A7" w14:textId="7EFDA937" w:rsidR="00DC64EC" w:rsidRDefault="00DC64EC" w:rsidP="00DC64EC">
      <w:pPr>
        <w:pStyle w:val="Heading4"/>
        <w:shd w:val="clear" w:color="auto" w:fill="FFFFFF"/>
        <w:spacing w:before="0" w:after="150"/>
        <w:rPr>
          <w:rFonts w:ascii="Arial" w:hAnsi="Arial" w:cs="Arial"/>
          <w:color w:val="000000" w:themeColor="text1"/>
          <w:u w:val="single"/>
        </w:rPr>
      </w:pPr>
    </w:p>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64519758" w14:textId="77777777" w:rsidR="00C77EAF" w:rsidRPr="00C77EAF" w:rsidRDefault="00C77EAF" w:rsidP="00C77EAF"/>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4BA8B1EC" w:rsidR="00F275C7" w:rsidRPr="004F6B86" w:rsidRDefault="00F275C7" w:rsidP="00F275C7">
      <w:pPr>
        <w:jc w:val="center"/>
        <w:rPr>
          <w:rFonts w:ascii="Arial" w:hAnsi="Arial" w:cs="Arial"/>
          <w:sz w:val="18"/>
          <w:szCs w:val="18"/>
        </w:rPr>
      </w:pPr>
    </w:p>
    <w:p w14:paraId="3A9138CD" w14:textId="20FDDC7C" w:rsidR="00F275C7" w:rsidRDefault="00DC64EC"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lastRenderedPageBreak/>
        <w:br w:type="textWrapping" w:clear="all"/>
      </w:r>
      <w:r w:rsidR="00072236">
        <w:rPr>
          <w:rFonts w:ascii="Arial" w:hAnsi="Arial" w:cs="Arial"/>
          <w:noProof/>
          <w:color w:val="000000" w:themeColor="text1"/>
        </w:rPr>
        <w:drawing>
          <wp:inline distT="0" distB="0" distL="0" distR="0" wp14:anchorId="70B914C5" wp14:editId="3B720A31">
            <wp:extent cx="3771900" cy="25108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505725_1922594581150483_407647490942382899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471" cy="2519226"/>
                    </a:xfrm>
                    <a:prstGeom prst="rect">
                      <a:avLst/>
                    </a:prstGeom>
                  </pic:spPr>
                </pic:pic>
              </a:graphicData>
            </a:graphic>
          </wp:inline>
        </w:drawing>
      </w:r>
      <w:r w:rsidR="004F6B86">
        <w:rPr>
          <w:rFonts w:ascii="Arial" w:hAnsi="Arial" w:cs="Arial"/>
          <w:color w:val="000000" w:themeColor="text1"/>
        </w:rPr>
        <w:br/>
      </w:r>
      <w:r w:rsidR="00072236">
        <w:rPr>
          <w:rFonts w:ascii="Arial" w:hAnsi="Arial" w:cs="Arial"/>
          <w:noProof/>
          <w:color w:val="000000" w:themeColor="text1"/>
          <w:u w:val="single"/>
        </w:rPr>
        <w:drawing>
          <wp:inline distT="0" distB="0" distL="0" distR="0" wp14:anchorId="07BED2A2" wp14:editId="787F4BD5">
            <wp:extent cx="3771900" cy="25108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jad Ha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2510858"/>
                    </a:xfrm>
                    <a:prstGeom prst="rect">
                      <a:avLst/>
                    </a:prstGeom>
                  </pic:spPr>
                </pic:pic>
              </a:graphicData>
            </a:graphic>
          </wp:inline>
        </w:drawing>
      </w:r>
    </w:p>
    <w:p w14:paraId="46003CFD" w14:textId="12309BBE" w:rsidR="00072236" w:rsidRPr="00072236" w:rsidRDefault="00072236" w:rsidP="00072236">
      <w:pPr>
        <w:jc w:val="center"/>
      </w:pPr>
      <w:r>
        <w:rPr>
          <w:rFonts w:ascii="Arial" w:hAnsi="Arial" w:cs="Arial"/>
          <w:noProof/>
          <w:color w:val="000000" w:themeColor="text1"/>
        </w:rPr>
        <w:drawing>
          <wp:inline distT="0" distB="0" distL="0" distR="0" wp14:anchorId="6DD375BA" wp14:editId="64585921">
            <wp:extent cx="4298633" cy="2865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525568_1922595034483771_4734288728929861632_n.jpg"/>
                    <pic:cNvPicPr/>
                  </pic:nvPicPr>
                  <pic:blipFill>
                    <a:blip r:embed="rId9">
                      <a:extLst>
                        <a:ext uri="{28A0092B-C50C-407E-A947-70E740481C1C}">
                          <a14:useLocalDpi xmlns:a14="http://schemas.microsoft.com/office/drawing/2010/main" val="0"/>
                        </a:ext>
                      </a:extLst>
                    </a:blip>
                    <a:stretch>
                      <a:fillRect/>
                    </a:stretch>
                  </pic:blipFill>
                  <pic:spPr>
                    <a:xfrm>
                      <a:off x="0" y="0"/>
                      <a:ext cx="4306815" cy="2871209"/>
                    </a:xfrm>
                    <a:prstGeom prst="rect">
                      <a:avLst/>
                    </a:prstGeom>
                  </pic:spPr>
                </pic:pic>
              </a:graphicData>
            </a:graphic>
          </wp:inline>
        </w:drawing>
      </w:r>
    </w:p>
    <w:p w14:paraId="68D9948E" w14:textId="2A457E8C"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7777777" w:rsidR="00F275C7" w:rsidRPr="00F275C7" w:rsidRDefault="00F275C7" w:rsidP="00DC64EC">
      <w:pPr>
        <w:jc w:val="center"/>
      </w:pPr>
    </w:p>
    <w:p w14:paraId="29767319" w14:textId="4714924E" w:rsidR="00C45E62" w:rsidRDefault="00C45E62" w:rsidP="00A70747">
      <w:pPr>
        <w:jc w:val="center"/>
      </w:pPr>
    </w:p>
    <w:p w14:paraId="55DA1F7F" w14:textId="0EB29B8A" w:rsidR="00A70747" w:rsidRDefault="00A70747" w:rsidP="00A70747">
      <w:pPr>
        <w:jc w:val="center"/>
      </w:pPr>
    </w:p>
    <w:p w14:paraId="7505BC5F" w14:textId="7B3DA52E" w:rsidR="00A70747" w:rsidRDefault="00A70747" w:rsidP="00A70747">
      <w:pPr>
        <w:jc w:val="center"/>
      </w:pPr>
    </w:p>
    <w:p w14:paraId="09FD749D" w14:textId="310A64D5" w:rsidR="00C45E62" w:rsidRDefault="00C45E62" w:rsidP="00DC64EC">
      <w:pPr>
        <w:jc w:val="center"/>
      </w:pP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CF07" w14:textId="77777777" w:rsidR="000D56A2" w:rsidRDefault="000D56A2" w:rsidP="006D4F27">
      <w:r>
        <w:separator/>
      </w:r>
    </w:p>
  </w:endnote>
  <w:endnote w:type="continuationSeparator" w:id="0">
    <w:p w14:paraId="22C21C27" w14:textId="77777777" w:rsidR="000D56A2" w:rsidRDefault="000D56A2"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A65A" w14:textId="77777777" w:rsidR="000D56A2" w:rsidRDefault="000D56A2" w:rsidP="006D4F27">
      <w:r>
        <w:separator/>
      </w:r>
    </w:p>
  </w:footnote>
  <w:footnote w:type="continuationSeparator" w:id="0">
    <w:p w14:paraId="1CA588DC" w14:textId="77777777" w:rsidR="000D56A2" w:rsidRDefault="000D56A2"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72236"/>
    <w:rsid w:val="000B13F0"/>
    <w:rsid w:val="000D0C03"/>
    <w:rsid w:val="000D56A2"/>
    <w:rsid w:val="001165DE"/>
    <w:rsid w:val="00140E0E"/>
    <w:rsid w:val="001D3AC6"/>
    <w:rsid w:val="001F2DCB"/>
    <w:rsid w:val="00201147"/>
    <w:rsid w:val="002204F1"/>
    <w:rsid w:val="0025098C"/>
    <w:rsid w:val="00274469"/>
    <w:rsid w:val="002F0F75"/>
    <w:rsid w:val="0032448B"/>
    <w:rsid w:val="00347BDD"/>
    <w:rsid w:val="004B7D57"/>
    <w:rsid w:val="004F6B86"/>
    <w:rsid w:val="00501B07"/>
    <w:rsid w:val="00543145"/>
    <w:rsid w:val="005A415E"/>
    <w:rsid w:val="005B7DF8"/>
    <w:rsid w:val="005C097D"/>
    <w:rsid w:val="005F2574"/>
    <w:rsid w:val="00620668"/>
    <w:rsid w:val="00630CB6"/>
    <w:rsid w:val="006508A4"/>
    <w:rsid w:val="006A50DD"/>
    <w:rsid w:val="006D4F27"/>
    <w:rsid w:val="007C6D3A"/>
    <w:rsid w:val="00806F16"/>
    <w:rsid w:val="00825E5D"/>
    <w:rsid w:val="008F5E4D"/>
    <w:rsid w:val="00973B3C"/>
    <w:rsid w:val="00A07E4E"/>
    <w:rsid w:val="00A43662"/>
    <w:rsid w:val="00A70747"/>
    <w:rsid w:val="00AB0B63"/>
    <w:rsid w:val="00AF4003"/>
    <w:rsid w:val="00B63D3B"/>
    <w:rsid w:val="00BC7AFB"/>
    <w:rsid w:val="00BE587C"/>
    <w:rsid w:val="00C31103"/>
    <w:rsid w:val="00C45E62"/>
    <w:rsid w:val="00C77EAF"/>
    <w:rsid w:val="00CA6941"/>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2019-02-13T10:32:00Z</dcterms:created>
  <dcterms:modified xsi:type="dcterms:W3CDTF">2019-02-13T10:32:00Z</dcterms:modified>
</cp:coreProperties>
</file>