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6A21" w14:textId="1A5EA850" w:rsidR="007C6D3A" w:rsidRPr="00A43662" w:rsidRDefault="007C6D3A" w:rsidP="006D4F27">
      <w:pPr>
        <w:shd w:val="clear" w:color="auto" w:fill="FFFFFF"/>
        <w:rPr>
          <w:rFonts w:ascii="Arial" w:eastAsia="Times New Roman" w:hAnsi="Arial" w:cs="Arial"/>
          <w:color w:val="FF0000"/>
          <w:sz w:val="26"/>
          <w:szCs w:val="26"/>
        </w:rPr>
      </w:pPr>
    </w:p>
    <w:p w14:paraId="21706342" w14:textId="3E5C4255" w:rsidR="007C6D3A" w:rsidRPr="00A43662" w:rsidRDefault="00436B1A" w:rsidP="006D4F27">
      <w:pPr>
        <w:shd w:val="clear" w:color="auto" w:fill="FFFFFF"/>
        <w:rPr>
          <w:rFonts w:ascii="Arial" w:eastAsia="Times New Roman" w:hAnsi="Arial" w:cs="Arial"/>
          <w:color w:val="FF0000"/>
          <w:sz w:val="26"/>
          <w:szCs w:val="26"/>
        </w:rPr>
      </w:pPr>
      <w:r>
        <w:rPr>
          <w:rFonts w:ascii="Arial" w:eastAsia="Times New Roman" w:hAnsi="Arial" w:cs="Arial"/>
          <w:color w:val="FF0000"/>
          <w:sz w:val="26"/>
          <w:szCs w:val="26"/>
        </w:rPr>
        <w:t>Quetta, September 22,</w:t>
      </w:r>
      <w:r w:rsidR="00702552">
        <w:rPr>
          <w:rFonts w:ascii="Arial" w:eastAsia="Times New Roman" w:hAnsi="Arial" w:cs="Arial"/>
          <w:color w:val="FF0000"/>
          <w:sz w:val="26"/>
          <w:szCs w:val="26"/>
        </w:rPr>
        <w:t xml:space="preserve"> 2019</w:t>
      </w:r>
    </w:p>
    <w:p w14:paraId="7C29754F" w14:textId="60920C35" w:rsidR="00FD6583" w:rsidRDefault="00436B1A" w:rsidP="00436B1A">
      <w:pPr>
        <w:rPr>
          <w:rFonts w:ascii="Arial" w:hAnsi="Arial" w:cs="Arial"/>
          <w:b/>
          <w:sz w:val="32"/>
          <w:szCs w:val="24"/>
        </w:rPr>
      </w:pPr>
      <w:r>
        <w:rPr>
          <w:rFonts w:ascii="Arial" w:eastAsia="Times New Roman" w:hAnsi="Arial" w:cs="Arial"/>
          <w:color w:val="002B41"/>
          <w:kern w:val="36"/>
          <w:sz w:val="53"/>
          <w:szCs w:val="53"/>
        </w:rPr>
        <w:br/>
      </w:r>
      <w:r>
        <w:rPr>
          <w:rFonts w:ascii="Arial" w:hAnsi="Arial" w:cs="Arial"/>
          <w:b/>
          <w:sz w:val="32"/>
          <w:szCs w:val="24"/>
        </w:rPr>
        <w:t>Quetta Serena Hotel Celebrates World Wellness Weekend</w:t>
      </w:r>
    </w:p>
    <w:p w14:paraId="278D3939" w14:textId="3E092C90" w:rsidR="00436B1A" w:rsidRDefault="001B6EC5" w:rsidP="00436B1A">
      <w:r>
        <w:rPr>
          <w:rFonts w:ascii="Arial" w:hAnsi="Arial" w:cs="Arial"/>
          <w:b/>
          <w:sz w:val="32"/>
          <w:szCs w:val="24"/>
        </w:rPr>
        <w:br/>
      </w:r>
      <w:r w:rsidR="00436B1A">
        <w:t>On this World Wellness Weekend, Quetta Serena Hotel organized a trekking activity with the immense support and collaboration of People’s Primary Health Care Initiative (Baluchistan) and 41 Div. Serena associates, PPHI’s top management and our esteemed members of Maisha Health Club were among the participants. It was the team work that paid off when all of them successfully managed to hike as high as 8000 feet without letting their exhaustion overshadow their morale.</w:t>
      </w:r>
    </w:p>
    <w:p w14:paraId="6FD8F979" w14:textId="77777777" w:rsidR="00436B1A" w:rsidRDefault="00436B1A" w:rsidP="00436B1A"/>
    <w:p w14:paraId="71E798E1" w14:textId="50D9BBFC" w:rsidR="00436B1A" w:rsidRDefault="00436B1A" w:rsidP="00436B1A">
      <w:r>
        <w:t>Mr. Rashid Uddin General Manager Quetta Serena Hotel genuinely expressed his gratitude to all the collaborators for their alliance and assistance and showed his admiration for such an impeccable opportunity, never available before, to the residents of Quetta to foster their mental and physical well-being.</w:t>
      </w:r>
    </w:p>
    <w:p w14:paraId="5CE0EEBE" w14:textId="77777777" w:rsidR="00436B1A" w:rsidRDefault="00436B1A" w:rsidP="00436B1A"/>
    <w:p w14:paraId="2465A0AB" w14:textId="3C33C45E" w:rsidR="001B6EC5" w:rsidRDefault="00436B1A" w:rsidP="00436B1A">
      <w:r>
        <w:t>Last but not the least, the activity not only aligned us internationally to dedicate this weekend to our wellness but it also helped exceedingly in depicting the true, safe and secure picture of Quetta: A city where you can very well have every opportunity to stay fit</w:t>
      </w:r>
    </w:p>
    <w:p w14:paraId="685058ED" w14:textId="66BAB95A" w:rsidR="007C6D3A" w:rsidRPr="004F6B86" w:rsidRDefault="007C6D3A" w:rsidP="00FD6583">
      <w:pPr>
        <w:shd w:val="clear" w:color="auto" w:fill="FFFFFF"/>
        <w:rPr>
          <w:rFonts w:ascii="Arial" w:eastAsia="Times New Roman" w:hAnsi="Arial" w:cs="Arial"/>
          <w:color w:val="7D7D7D"/>
          <w:sz w:val="26"/>
          <w:szCs w:val="26"/>
        </w:rPr>
      </w:pPr>
    </w:p>
    <w:p w14:paraId="57C590C5" w14:textId="278CFC60" w:rsidR="007C6D3A" w:rsidRPr="004F6B86" w:rsidRDefault="007C6D3A" w:rsidP="006D4F27">
      <w:pPr>
        <w:shd w:val="clear" w:color="auto" w:fill="FFFFFF"/>
        <w:rPr>
          <w:rFonts w:ascii="Arial" w:eastAsia="Times New Roman" w:hAnsi="Arial" w:cs="Arial"/>
          <w:b/>
          <w:color w:val="808080" w:themeColor="background1" w:themeShade="80"/>
          <w:sz w:val="18"/>
          <w:szCs w:val="18"/>
        </w:rPr>
      </w:pPr>
      <w:r w:rsidRPr="004F6B86">
        <w:rPr>
          <w:rFonts w:ascii="Arial" w:eastAsia="Times New Roman" w:hAnsi="Arial" w:cs="Arial"/>
          <w:b/>
          <w:color w:val="808080" w:themeColor="background1" w:themeShade="80"/>
          <w:sz w:val="18"/>
          <w:szCs w:val="18"/>
        </w:rPr>
        <w:t xml:space="preserve">ABOUT </w:t>
      </w:r>
      <w:r w:rsidR="00BE587C" w:rsidRPr="004F6B86">
        <w:rPr>
          <w:rFonts w:ascii="Arial" w:eastAsia="Times New Roman" w:hAnsi="Arial" w:cs="Arial"/>
          <w:b/>
          <w:color w:val="808080" w:themeColor="background1" w:themeShade="80"/>
          <w:sz w:val="18"/>
          <w:szCs w:val="18"/>
        </w:rPr>
        <w:t>SERENA HOTELS</w:t>
      </w:r>
    </w:p>
    <w:p w14:paraId="25314FA8" w14:textId="72028DA6" w:rsidR="007C6D3A" w:rsidRPr="001B6EC5" w:rsidRDefault="004F6B86" w:rsidP="001B6EC5">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001B6EC5">
        <w:rPr>
          <w:rFonts w:ascii="Arial" w:eastAsia="Times New Roman" w:hAnsi="Arial" w:cs="Arial"/>
          <w:color w:val="808080" w:themeColor="background1" w:themeShade="80"/>
          <w:sz w:val="18"/>
          <w:szCs w:val="18"/>
          <w:shd w:val="clear" w:color="auto" w:fill="FFFFFF"/>
        </w:rPr>
        <w:br/>
      </w:r>
      <w:r w:rsidR="001B6EC5">
        <w:rPr>
          <w:rFonts w:ascii="Arial" w:eastAsia="Times New Roman" w:hAnsi="Arial" w:cs="Arial"/>
          <w:color w:val="808080" w:themeColor="background1" w:themeShade="80"/>
          <w:sz w:val="18"/>
          <w:szCs w:val="18"/>
          <w:shd w:val="clear" w:color="auto" w:fill="FFFFFF"/>
        </w:rPr>
        <w:br/>
      </w:r>
      <w:r w:rsidR="001B6EC5">
        <w:rPr>
          <w:rFonts w:ascii="Arial" w:eastAsia="Times New Roman" w:hAnsi="Arial" w:cs="Arial"/>
          <w:color w:val="808080" w:themeColor="background1" w:themeShade="80"/>
          <w:sz w:val="18"/>
          <w:szCs w:val="18"/>
          <w:shd w:val="clear" w:color="auto" w:fill="FFFFFF"/>
        </w:rPr>
        <w:br/>
      </w:r>
      <w:r w:rsidR="007C6D3A" w:rsidRPr="004F6B86">
        <w:rPr>
          <w:rFonts w:ascii="Arial" w:hAnsi="Arial" w:cs="Arial"/>
          <w:color w:val="000000" w:themeColor="text1"/>
          <w:u w:val="single"/>
        </w:rPr>
        <w:t xml:space="preserve">Press </w:t>
      </w:r>
      <w:r w:rsidRPr="004F6B86">
        <w:rPr>
          <w:rFonts w:ascii="Arial" w:hAnsi="Arial" w:cs="Arial"/>
          <w:color w:val="000000" w:themeColor="text1"/>
          <w:u w:val="single"/>
        </w:rPr>
        <w:t>Contact</w:t>
      </w:r>
      <w:r>
        <w:rPr>
          <w:rFonts w:ascii="Arial" w:hAnsi="Arial" w:cs="Arial"/>
          <w:color w:val="000000" w:themeColor="text1"/>
        </w:rPr>
        <w:br/>
      </w:r>
      <w:proofErr w:type="spellStart"/>
      <w:r w:rsidR="00CF303B">
        <w:rPr>
          <w:rFonts w:ascii="Arial" w:hAnsi="Arial" w:cs="Arial"/>
          <w:color w:val="FF0000"/>
        </w:rPr>
        <w:t>Faryal</w:t>
      </w:r>
      <w:proofErr w:type="spellEnd"/>
      <w:r w:rsidR="00CF303B">
        <w:rPr>
          <w:rFonts w:ascii="Arial" w:hAnsi="Arial" w:cs="Arial"/>
          <w:color w:val="FF0000"/>
        </w:rPr>
        <w:t xml:space="preserve"> Khan</w:t>
      </w:r>
      <w:r w:rsidR="00CF303B">
        <w:rPr>
          <w:rFonts w:ascii="Arial" w:hAnsi="Arial" w:cs="Arial"/>
          <w:color w:val="FF0000"/>
        </w:rPr>
        <w:br/>
      </w:r>
      <w:r w:rsidRPr="008F5E4D">
        <w:rPr>
          <w:rFonts w:ascii="Arial" w:hAnsi="Arial" w:cs="Arial"/>
          <w:color w:val="FF0000"/>
        </w:rPr>
        <w:t>Marketing &amp; Communication</w:t>
      </w:r>
      <w:r w:rsidR="00CF303B">
        <w:rPr>
          <w:rFonts w:ascii="Arial" w:hAnsi="Arial" w:cs="Arial"/>
          <w:color w:val="FF0000"/>
        </w:rPr>
        <w:t xml:space="preserve"> Executive</w:t>
      </w:r>
      <w:r w:rsidRPr="008F5E4D">
        <w:rPr>
          <w:rFonts w:ascii="Arial" w:hAnsi="Arial" w:cs="Arial"/>
          <w:color w:val="FF0000"/>
        </w:rPr>
        <w:br/>
        <w:t>Tel</w:t>
      </w:r>
      <w:r w:rsidR="007C6D3A" w:rsidRPr="008F5E4D">
        <w:rPr>
          <w:rFonts w:ascii="Arial" w:hAnsi="Arial" w:cs="Arial"/>
          <w:color w:val="FF0000"/>
        </w:rPr>
        <w:t>: +</w:t>
      </w:r>
      <w:r w:rsidR="00CF303B">
        <w:rPr>
          <w:rFonts w:ascii="Arial" w:hAnsi="Arial" w:cs="Arial"/>
          <w:color w:val="FF0000"/>
        </w:rPr>
        <w:t>92 300 0883987</w:t>
      </w:r>
      <w:r w:rsidRPr="008F5E4D">
        <w:rPr>
          <w:rFonts w:ascii="Arial" w:hAnsi="Arial" w:cs="Arial"/>
          <w:color w:val="FF0000"/>
        </w:rPr>
        <w:br/>
      </w:r>
      <w:hyperlink r:id="rId7" w:history="1">
        <w:r w:rsidR="001B6EC5" w:rsidRPr="00054528">
          <w:rPr>
            <w:rStyle w:val="Hyperlink"/>
            <w:rFonts w:ascii="Arial" w:hAnsi="Arial" w:cs="Arial"/>
          </w:rPr>
          <w:t>Faryal.khan@serena.com.pk</w:t>
        </w:r>
      </w:hyperlink>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lastRenderedPageBreak/>
        <w:t xml:space="preserve">                                 </w:t>
      </w:r>
      <w:r w:rsidR="00436B1A" w:rsidRPr="00436B1A">
        <w:rPr>
          <w:rFonts w:ascii="Arial" w:hAnsi="Arial" w:cs="Arial"/>
          <w:noProof/>
          <w:color w:val="FF0000"/>
        </w:rPr>
        <w:drawing>
          <wp:inline distT="0" distB="0" distL="0" distR="0" wp14:anchorId="3E85B793" wp14:editId="2ED8CDFB">
            <wp:extent cx="3219450" cy="2562225"/>
            <wp:effectExtent l="0" t="0" r="0" b="9525"/>
            <wp:docPr id="5" name="Picture 5" descr="C:\Users\se\Desktop\wellness selected\DSC_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esktop\wellness selected\DSC_01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0" cy="2562225"/>
                    </a:xfrm>
                    <a:prstGeom prst="rect">
                      <a:avLst/>
                    </a:prstGeom>
                    <a:noFill/>
                    <a:ln>
                      <a:noFill/>
                    </a:ln>
                  </pic:spPr>
                </pic:pic>
              </a:graphicData>
            </a:graphic>
          </wp:inline>
        </w:drawing>
      </w:r>
      <w:r w:rsidR="001B6EC5">
        <w:rPr>
          <w:rFonts w:ascii="Arial" w:hAnsi="Arial" w:cs="Arial"/>
          <w:color w:val="FF0000"/>
        </w:rPr>
        <w:t xml:space="preserve">          </w:t>
      </w:r>
      <w:r w:rsidR="00436B1A" w:rsidRPr="00436B1A">
        <w:rPr>
          <w:rFonts w:ascii="Arial" w:hAnsi="Arial" w:cs="Arial"/>
          <w:noProof/>
          <w:color w:val="FF0000"/>
        </w:rPr>
        <w:drawing>
          <wp:inline distT="0" distB="0" distL="0" distR="0" wp14:anchorId="73DDC4D8" wp14:editId="6B930D28">
            <wp:extent cx="2867025" cy="1733550"/>
            <wp:effectExtent l="0" t="0" r="9525" b="0"/>
            <wp:docPr id="6" name="Picture 6" descr="C:\Users\se\Desktop\wellness selected\DSC_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Desktop\wellness selected\DSC_02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1733550"/>
                    </a:xfrm>
                    <a:prstGeom prst="rect">
                      <a:avLst/>
                    </a:prstGeom>
                    <a:noFill/>
                    <a:ln>
                      <a:noFill/>
                    </a:ln>
                  </pic:spPr>
                </pic:pic>
              </a:graphicData>
            </a:graphic>
          </wp:inline>
        </w:drawing>
      </w:r>
      <w:r w:rsidR="00436B1A" w:rsidRPr="00436B1A">
        <w:rPr>
          <w:rFonts w:ascii="Arial" w:hAnsi="Arial" w:cs="Arial"/>
          <w:noProof/>
          <w:color w:val="FF0000"/>
        </w:rPr>
        <w:drawing>
          <wp:inline distT="0" distB="0" distL="0" distR="0" wp14:anchorId="49B47883" wp14:editId="19106608">
            <wp:extent cx="2981325" cy="1714500"/>
            <wp:effectExtent l="0" t="0" r="9525" b="0"/>
            <wp:docPr id="7" name="Picture 7" descr="C:\Users\se\Desktop\wellness selected\DSC_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Desktop\wellness selected\DSC_024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1325" cy="1714500"/>
                    </a:xfrm>
                    <a:prstGeom prst="rect">
                      <a:avLst/>
                    </a:prstGeom>
                    <a:noFill/>
                    <a:ln>
                      <a:noFill/>
                    </a:ln>
                  </pic:spPr>
                </pic:pic>
              </a:graphicData>
            </a:graphic>
          </wp:inline>
        </w:drawing>
      </w:r>
      <w:r w:rsidR="00436B1A">
        <w:rPr>
          <w:rFonts w:ascii="Arial" w:hAnsi="Arial" w:cs="Arial"/>
          <w:color w:val="FF0000"/>
        </w:rPr>
        <w:br/>
      </w:r>
      <w:r w:rsidR="00436B1A">
        <w:rPr>
          <w:rFonts w:ascii="Arial" w:hAnsi="Arial" w:cs="Arial"/>
          <w:color w:val="FF0000"/>
        </w:rPr>
        <w:br/>
      </w:r>
      <w:bookmarkStart w:id="0" w:name="_GoBack"/>
      <w:r w:rsidR="00436B1A" w:rsidRPr="00436B1A">
        <w:rPr>
          <w:rFonts w:ascii="Arial" w:hAnsi="Arial" w:cs="Arial"/>
          <w:noProof/>
          <w:color w:val="FF0000"/>
        </w:rPr>
        <w:drawing>
          <wp:inline distT="0" distB="0" distL="0" distR="0" wp14:anchorId="3B7BEBB4" wp14:editId="131040BB">
            <wp:extent cx="5130800" cy="3420533"/>
            <wp:effectExtent l="0" t="0" r="0" b="0"/>
            <wp:docPr id="8" name="Picture 8" descr="C:\Users\se\Desktop\wellness selected\DSC_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Desktop\wellness selected\DSC_04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7485" cy="3424990"/>
                    </a:xfrm>
                    <a:prstGeom prst="rect">
                      <a:avLst/>
                    </a:prstGeom>
                    <a:noFill/>
                    <a:ln>
                      <a:noFill/>
                    </a:ln>
                  </pic:spPr>
                </pic:pic>
              </a:graphicData>
            </a:graphic>
          </wp:inline>
        </w:drawing>
      </w:r>
      <w:bookmarkEnd w:id="0"/>
      <w:r w:rsidR="001B6EC5">
        <w:rPr>
          <w:rFonts w:ascii="Arial" w:hAnsi="Arial" w:cs="Arial"/>
          <w:color w:val="FF0000"/>
        </w:rPr>
        <w:br/>
        <w:t xml:space="preserve"> </w:t>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lastRenderedPageBreak/>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r w:rsidR="001B6EC5">
        <w:rPr>
          <w:rFonts w:ascii="Arial" w:hAnsi="Arial" w:cs="Arial"/>
          <w:color w:val="FF0000"/>
        </w:rPr>
        <w:br/>
      </w:r>
    </w:p>
    <w:p w14:paraId="29767319" w14:textId="77777777" w:rsidR="00C45E62" w:rsidRDefault="00C45E62" w:rsidP="00C45E62"/>
    <w:p w14:paraId="09FD749D" w14:textId="77777777" w:rsidR="00C45E62" w:rsidRDefault="00C45E62" w:rsidP="00C45E62"/>
    <w:p w14:paraId="5B6F6015" w14:textId="77777777" w:rsidR="00C45E62" w:rsidRDefault="00C45E62" w:rsidP="00C45E62"/>
    <w:p w14:paraId="5AC5F68B" w14:textId="77777777" w:rsidR="00C45E62" w:rsidRDefault="00C45E62" w:rsidP="00C45E62"/>
    <w:p w14:paraId="7790286E" w14:textId="77777777" w:rsidR="00C45E62" w:rsidRDefault="00C45E62" w:rsidP="00C45E62"/>
    <w:p w14:paraId="615714E9" w14:textId="4F197BB3" w:rsidR="006A50DD" w:rsidRDefault="006A50DD" w:rsidP="006A50DD">
      <w:pPr>
        <w:jc w:val="center"/>
      </w:pPr>
    </w:p>
    <w:p w14:paraId="1CC33A6B" w14:textId="77777777" w:rsidR="006A50DD" w:rsidRDefault="006A50DD" w:rsidP="00C45E62"/>
    <w:p w14:paraId="1EA0352D" w14:textId="3684B1E2" w:rsidR="006A50DD" w:rsidRDefault="006A50DD" w:rsidP="006A50DD">
      <w:pPr>
        <w:jc w:val="center"/>
      </w:pPr>
    </w:p>
    <w:p w14:paraId="3B2CB928" w14:textId="77777777" w:rsidR="006A50DD" w:rsidRDefault="006A50DD" w:rsidP="00C45E62"/>
    <w:p w14:paraId="02B960CD" w14:textId="38C326ED" w:rsidR="006A50DD" w:rsidRPr="00C45E62" w:rsidRDefault="000A2100" w:rsidP="006A50DD">
      <w:pPr>
        <w:jc w:val="center"/>
      </w:pPr>
      <w:r>
        <w:br/>
      </w:r>
      <w:r>
        <w:br/>
      </w:r>
    </w:p>
    <w:sectPr w:rsidR="006A50DD" w:rsidRPr="00C45E62" w:rsidSect="00CA6941">
      <w:headerReference w:type="default" r:id="rId12"/>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56FB3" w14:textId="77777777" w:rsidR="007B4B97" w:rsidRDefault="007B4B97" w:rsidP="006D4F27">
      <w:r>
        <w:separator/>
      </w:r>
    </w:p>
  </w:endnote>
  <w:endnote w:type="continuationSeparator" w:id="0">
    <w:p w14:paraId="7343BB57" w14:textId="77777777" w:rsidR="007B4B97" w:rsidRDefault="007B4B97"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32E40" w14:textId="77777777" w:rsidR="007B4B97" w:rsidRDefault="007B4B97" w:rsidP="006D4F27">
      <w:r>
        <w:separator/>
      </w:r>
    </w:p>
  </w:footnote>
  <w:footnote w:type="continuationSeparator" w:id="0">
    <w:p w14:paraId="0431B256" w14:textId="77777777" w:rsidR="007B4B97" w:rsidRDefault="007B4B97"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43894"/>
    <w:rsid w:val="00052035"/>
    <w:rsid w:val="00063E26"/>
    <w:rsid w:val="000A2100"/>
    <w:rsid w:val="000B13F0"/>
    <w:rsid w:val="000D0C03"/>
    <w:rsid w:val="00140E0E"/>
    <w:rsid w:val="001B6EC5"/>
    <w:rsid w:val="001C566A"/>
    <w:rsid w:val="001F2DCB"/>
    <w:rsid w:val="00201147"/>
    <w:rsid w:val="00246487"/>
    <w:rsid w:val="0025098C"/>
    <w:rsid w:val="00272D29"/>
    <w:rsid w:val="002F0F75"/>
    <w:rsid w:val="0032448B"/>
    <w:rsid w:val="00347BDD"/>
    <w:rsid w:val="0039690F"/>
    <w:rsid w:val="00415890"/>
    <w:rsid w:val="00436B1A"/>
    <w:rsid w:val="004B7D57"/>
    <w:rsid w:val="004F6B86"/>
    <w:rsid w:val="005A415E"/>
    <w:rsid w:val="005B7DF8"/>
    <w:rsid w:val="005F2574"/>
    <w:rsid w:val="00620668"/>
    <w:rsid w:val="006508A4"/>
    <w:rsid w:val="006A50DD"/>
    <w:rsid w:val="006D4F27"/>
    <w:rsid w:val="00702552"/>
    <w:rsid w:val="007B4B97"/>
    <w:rsid w:val="007C6D3A"/>
    <w:rsid w:val="008019FD"/>
    <w:rsid w:val="00806F16"/>
    <w:rsid w:val="00825E5D"/>
    <w:rsid w:val="008B4DC8"/>
    <w:rsid w:val="008F5E4D"/>
    <w:rsid w:val="00973B3C"/>
    <w:rsid w:val="0099316A"/>
    <w:rsid w:val="00A07E4E"/>
    <w:rsid w:val="00A43662"/>
    <w:rsid w:val="00AB0B63"/>
    <w:rsid w:val="00AF4003"/>
    <w:rsid w:val="00B63D3B"/>
    <w:rsid w:val="00BE587C"/>
    <w:rsid w:val="00C31103"/>
    <w:rsid w:val="00C45E62"/>
    <w:rsid w:val="00CA6941"/>
    <w:rsid w:val="00CF303B"/>
    <w:rsid w:val="00DB6B53"/>
    <w:rsid w:val="00DD435D"/>
    <w:rsid w:val="00DE1172"/>
    <w:rsid w:val="00E53CCC"/>
    <w:rsid w:val="00E807DF"/>
    <w:rsid w:val="00EA326A"/>
    <w:rsid w:val="00EA358E"/>
    <w:rsid w:val="00EB4507"/>
    <w:rsid w:val="00EC2E83"/>
    <w:rsid w:val="00FA3E66"/>
    <w:rsid w:val="00FB5123"/>
    <w:rsid w:val="00FD65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13B1B814-DC78-472C-B24A-0BB289F2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ryal.khan@serena.com.p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Zubia Asher</dc:creator>
  <cp:keywords/>
  <dc:description/>
  <cp:lastModifiedBy>Iqra Shah (S&amp;M/TPS)</cp:lastModifiedBy>
  <cp:revision>3</cp:revision>
  <cp:lastPrinted>2017-07-07T08:38:00Z</cp:lastPrinted>
  <dcterms:created xsi:type="dcterms:W3CDTF">2019-10-01T07:44:00Z</dcterms:created>
  <dcterms:modified xsi:type="dcterms:W3CDTF">2019-11-20T12:27:00Z</dcterms:modified>
</cp:coreProperties>
</file>